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05F2" w:rsidRDefault="00456739" w:rsidP="00A54232">
      <w:pPr>
        <w:spacing w:after="0" w:line="240" w:lineRule="auto"/>
        <w:jc w:val="center"/>
        <w:rPr>
          <w:rFonts w:ascii="Tahoma" w:hAnsi="Tahoma" w:cs="Tahoma"/>
          <w:b/>
          <w:bCs/>
          <w:sz w:val="28"/>
          <w:szCs w:val="28"/>
        </w:rPr>
      </w:pPr>
      <w:bookmarkStart w:id="0" w:name="_Hlk46721501"/>
      <w:bookmarkStart w:id="1" w:name="_Hlk45756495"/>
      <w:r w:rsidRPr="00A54232">
        <w:rPr>
          <w:rFonts w:ascii="Tahoma" w:hAnsi="Tahoma" w:cs="Tahoma"/>
          <w:b/>
          <w:bCs/>
          <w:sz w:val="28"/>
          <w:szCs w:val="28"/>
        </w:rPr>
        <w:t>Competency-Based Human Resource Management Practice PT. BPJ</w:t>
      </w:r>
    </w:p>
    <w:p w:rsidR="00A54232" w:rsidRPr="00504EBC" w:rsidRDefault="00A54232" w:rsidP="004005F2">
      <w:pPr>
        <w:spacing w:after="0" w:line="240" w:lineRule="auto"/>
        <w:rPr>
          <w:rFonts w:ascii="Tahoma" w:hAnsi="Tahoma" w:cs="Tahoma"/>
          <w:b/>
        </w:rPr>
      </w:pPr>
    </w:p>
    <w:p w:rsidR="00A54232" w:rsidRPr="00A54232" w:rsidRDefault="00A54232" w:rsidP="00A54232">
      <w:pPr>
        <w:spacing w:after="0" w:line="240" w:lineRule="auto"/>
        <w:jc w:val="center"/>
        <w:rPr>
          <w:rFonts w:ascii="Tahoma" w:hAnsi="Tahoma" w:cs="Tahoma"/>
          <w:b/>
          <w:bCs/>
          <w:lang w:val="en-US"/>
        </w:rPr>
      </w:pPr>
      <w:r w:rsidRPr="00A54232">
        <w:rPr>
          <w:rFonts w:ascii="Tahoma" w:hAnsi="Tahoma" w:cs="Tahoma"/>
          <w:b/>
          <w:bCs/>
          <w:lang w:val="en-US"/>
        </w:rPr>
        <w:t>Firman Anggara</w:t>
      </w:r>
      <w:r w:rsidR="00700780">
        <w:rPr>
          <w:rFonts w:ascii="Tahoma" w:hAnsi="Tahoma" w:cs="Tahoma"/>
          <w:b/>
          <w:bCs/>
          <w:lang w:val="en-US"/>
        </w:rPr>
        <w:t>*</w:t>
      </w:r>
      <w:r w:rsidR="004B5F01">
        <w:rPr>
          <w:rFonts w:ascii="Tahoma" w:hAnsi="Tahoma" w:cs="Tahoma"/>
          <w:b/>
          <w:bCs/>
          <w:lang w:val="en-US"/>
        </w:rPr>
        <w:t>,</w:t>
      </w:r>
      <w:r w:rsidRPr="00A54232">
        <w:rPr>
          <w:rFonts w:ascii="Tahoma" w:hAnsi="Tahoma" w:cs="Tahoma"/>
          <w:b/>
          <w:bCs/>
          <w:lang w:val="en-US"/>
        </w:rPr>
        <w:t xml:space="preserve"> Pantius Drahen Soeling</w:t>
      </w:r>
    </w:p>
    <w:p w:rsidR="00A54232" w:rsidRPr="004B5F01" w:rsidRDefault="00A54232" w:rsidP="00A54232">
      <w:pPr>
        <w:spacing w:after="0" w:line="240" w:lineRule="auto"/>
        <w:jc w:val="center"/>
        <w:rPr>
          <w:rFonts w:ascii="Tahoma" w:hAnsi="Tahoma" w:cs="Tahoma"/>
          <w:bCs/>
          <w:lang w:val="en-US"/>
        </w:rPr>
      </w:pPr>
      <w:r w:rsidRPr="004B5F01">
        <w:rPr>
          <w:rFonts w:ascii="Tahoma" w:hAnsi="Tahoma" w:cs="Tahoma"/>
          <w:bCs/>
          <w:lang w:val="en-US"/>
        </w:rPr>
        <w:t xml:space="preserve">Administrative Science, Universitas Indonesia, </w:t>
      </w:r>
      <w:r w:rsidR="004B5F01" w:rsidRPr="004B5F01">
        <w:rPr>
          <w:rFonts w:ascii="Tahoma" w:hAnsi="Tahoma" w:cs="Tahoma"/>
          <w:bCs/>
          <w:lang w:val="en-US"/>
        </w:rPr>
        <w:t>West Java, Indonesia</w:t>
      </w:r>
    </w:p>
    <w:p w:rsidR="00A54232" w:rsidRPr="004B5F01" w:rsidRDefault="00A54232" w:rsidP="00A54232">
      <w:pPr>
        <w:spacing w:after="0" w:line="240" w:lineRule="auto"/>
        <w:jc w:val="center"/>
        <w:rPr>
          <w:rFonts w:ascii="Tahoma" w:hAnsi="Tahoma" w:cs="Tahoma"/>
          <w:bCs/>
          <w:lang w:val="en-US"/>
        </w:rPr>
      </w:pPr>
      <w:r w:rsidRPr="004B5F01">
        <w:rPr>
          <w:rFonts w:ascii="Tahoma" w:hAnsi="Tahoma" w:cs="Tahoma"/>
          <w:bCs/>
          <w:lang w:val="en-US"/>
        </w:rPr>
        <w:t>Email: firman.anggara@ui.ac.id</w:t>
      </w:r>
      <w:r w:rsidR="00700780">
        <w:rPr>
          <w:rFonts w:ascii="Tahoma" w:hAnsi="Tahoma" w:cs="Tahoma"/>
          <w:bCs/>
          <w:lang w:val="en-US"/>
        </w:rPr>
        <w:t>*</w:t>
      </w:r>
      <w:r w:rsidR="007C2BA8">
        <w:rPr>
          <w:rFonts w:ascii="Tahoma" w:hAnsi="Tahoma" w:cs="Tahoma"/>
          <w:bCs/>
          <w:lang w:val="en-US"/>
        </w:rPr>
        <w:t>,</w:t>
      </w:r>
      <w:r w:rsidRPr="004B5F01">
        <w:rPr>
          <w:rFonts w:ascii="Tahoma" w:hAnsi="Tahoma" w:cs="Tahoma"/>
          <w:bCs/>
          <w:lang w:val="en-US"/>
        </w:rPr>
        <w:t xml:space="preserve"> pantiusdrahen@gmail.com</w:t>
      </w:r>
    </w:p>
    <w:p w:rsidR="00B812B1" w:rsidRPr="00504EBC" w:rsidRDefault="00B812B1" w:rsidP="00D47380">
      <w:pPr>
        <w:spacing w:after="0" w:line="240" w:lineRule="auto"/>
        <w:jc w:val="center"/>
        <w:rPr>
          <w:rFonts w:ascii="Tahoma" w:hAnsi="Tahoma" w:cs="Tahoma"/>
          <w:b/>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4"/>
        <w:gridCol w:w="5811"/>
      </w:tblGrid>
      <w:tr w:rsidR="001B06F0" w:rsidRPr="00504EBC" w:rsidTr="001B06F0">
        <w:trPr>
          <w:trHeight w:val="269"/>
        </w:trPr>
        <w:tc>
          <w:tcPr>
            <w:tcW w:w="3544" w:type="dxa"/>
            <w:tcBorders>
              <w:top w:val="single" w:sz="4" w:space="0" w:color="auto"/>
              <w:bottom w:val="single" w:sz="4" w:space="0" w:color="auto"/>
            </w:tcBorders>
            <w:shd w:val="clear" w:color="auto" w:fill="E7E6E6" w:themeFill="background2"/>
            <w:vAlign w:val="center"/>
          </w:tcPr>
          <w:p w:rsidR="001B06F0" w:rsidRPr="00504EBC" w:rsidRDefault="001B06F0" w:rsidP="001B06F0">
            <w:pPr>
              <w:spacing w:after="0" w:line="240" w:lineRule="auto"/>
              <w:jc w:val="center"/>
              <w:rPr>
                <w:rFonts w:ascii="Tahoma" w:hAnsi="Tahoma" w:cs="Tahoma"/>
                <w:b/>
                <w:bCs/>
              </w:rPr>
            </w:pPr>
            <w:r w:rsidRPr="00504EBC">
              <w:rPr>
                <w:rFonts w:ascii="Tahoma" w:hAnsi="Tahoma" w:cs="Tahoma"/>
                <w:b/>
                <w:bCs/>
              </w:rPr>
              <w:t>Article Information</w:t>
            </w:r>
          </w:p>
        </w:tc>
        <w:tc>
          <w:tcPr>
            <w:tcW w:w="284" w:type="dxa"/>
            <w:shd w:val="clear" w:color="auto" w:fill="auto"/>
          </w:tcPr>
          <w:p w:rsidR="001B06F0" w:rsidRPr="00504EBC" w:rsidRDefault="001B06F0" w:rsidP="001B06F0">
            <w:pPr>
              <w:spacing w:after="0" w:line="240" w:lineRule="auto"/>
              <w:jc w:val="center"/>
              <w:rPr>
                <w:rFonts w:ascii="Tahoma" w:hAnsi="Tahoma" w:cs="Tahoma"/>
                <w:b/>
                <w:bCs/>
              </w:rPr>
            </w:pPr>
          </w:p>
        </w:tc>
        <w:tc>
          <w:tcPr>
            <w:tcW w:w="5811" w:type="dxa"/>
            <w:tcBorders>
              <w:top w:val="single" w:sz="4" w:space="0" w:color="auto"/>
              <w:bottom w:val="single" w:sz="4" w:space="0" w:color="auto"/>
            </w:tcBorders>
            <w:shd w:val="clear" w:color="auto" w:fill="E7E6E6" w:themeFill="background2"/>
            <w:vAlign w:val="center"/>
          </w:tcPr>
          <w:p w:rsidR="001B06F0" w:rsidRPr="00504EBC" w:rsidRDefault="001B06F0" w:rsidP="001B06F0">
            <w:pPr>
              <w:spacing w:after="0" w:line="240" w:lineRule="auto"/>
              <w:jc w:val="center"/>
              <w:rPr>
                <w:rFonts w:ascii="Tahoma" w:hAnsi="Tahoma" w:cs="Tahoma"/>
                <w:b/>
                <w:bCs/>
              </w:rPr>
            </w:pPr>
            <w:r w:rsidRPr="00504EBC">
              <w:rPr>
                <w:rFonts w:ascii="Tahoma" w:hAnsi="Tahoma" w:cs="Tahoma"/>
                <w:b/>
                <w:bCs/>
              </w:rPr>
              <w:t>ABSTRACT</w:t>
            </w:r>
          </w:p>
        </w:tc>
      </w:tr>
      <w:tr w:rsidR="001B06F0" w:rsidRPr="00504EBC" w:rsidTr="00700780">
        <w:trPr>
          <w:trHeight w:val="2598"/>
        </w:trPr>
        <w:tc>
          <w:tcPr>
            <w:tcW w:w="3544" w:type="dxa"/>
            <w:tcBorders>
              <w:top w:val="single" w:sz="4" w:space="0" w:color="auto"/>
              <w:bottom w:val="single" w:sz="4" w:space="0" w:color="auto"/>
            </w:tcBorders>
          </w:tcPr>
          <w:p w:rsidR="0008127D" w:rsidRDefault="0008127D" w:rsidP="001B06F0">
            <w:pPr>
              <w:spacing w:after="0" w:line="240" w:lineRule="auto"/>
              <w:jc w:val="both"/>
              <w:rPr>
                <w:rFonts w:ascii="Tahoma" w:hAnsi="Tahoma" w:cs="Tahoma"/>
                <w:sz w:val="20"/>
                <w:szCs w:val="20"/>
              </w:rPr>
            </w:pPr>
            <w:r w:rsidRPr="0008127D">
              <w:rPr>
                <w:rFonts w:ascii="Tahoma" w:hAnsi="Tahoma" w:cs="Tahoma"/>
                <w:sz w:val="20"/>
                <w:szCs w:val="20"/>
              </w:rPr>
              <w:t>Received: February</w:t>
            </w:r>
            <w:r>
              <w:rPr>
                <w:rFonts w:ascii="Tahoma" w:hAnsi="Tahoma" w:cs="Tahoma"/>
                <w:sz w:val="20"/>
                <w:szCs w:val="20"/>
                <w:lang w:val="en-US"/>
              </w:rPr>
              <w:t xml:space="preserve"> </w:t>
            </w:r>
            <w:r w:rsidRPr="0008127D">
              <w:rPr>
                <w:rFonts w:ascii="Tahoma" w:hAnsi="Tahoma" w:cs="Tahoma"/>
                <w:sz w:val="20"/>
                <w:szCs w:val="20"/>
              </w:rPr>
              <w:t>19, 2023</w:t>
            </w:r>
          </w:p>
          <w:p w:rsidR="0008127D" w:rsidRDefault="0008127D" w:rsidP="001B06F0">
            <w:pPr>
              <w:spacing w:after="0" w:line="240" w:lineRule="auto"/>
              <w:jc w:val="both"/>
              <w:rPr>
                <w:rFonts w:ascii="Tahoma" w:hAnsi="Tahoma" w:cs="Tahoma"/>
                <w:sz w:val="20"/>
                <w:szCs w:val="20"/>
              </w:rPr>
            </w:pPr>
            <w:r w:rsidRPr="0008127D">
              <w:rPr>
                <w:rFonts w:ascii="Tahoma" w:hAnsi="Tahoma" w:cs="Tahoma"/>
                <w:sz w:val="20"/>
                <w:szCs w:val="20"/>
              </w:rPr>
              <w:t>Revised: February</w:t>
            </w:r>
            <w:r>
              <w:rPr>
                <w:rFonts w:ascii="Tahoma" w:hAnsi="Tahoma" w:cs="Tahoma"/>
                <w:sz w:val="20"/>
                <w:szCs w:val="20"/>
                <w:lang w:val="en-US"/>
              </w:rPr>
              <w:t xml:space="preserve"> </w:t>
            </w:r>
            <w:r w:rsidRPr="0008127D">
              <w:rPr>
                <w:rFonts w:ascii="Tahoma" w:hAnsi="Tahoma" w:cs="Tahoma"/>
                <w:sz w:val="20"/>
                <w:szCs w:val="20"/>
              </w:rPr>
              <w:t>28, 2023</w:t>
            </w:r>
          </w:p>
          <w:p w:rsidR="0008127D" w:rsidRDefault="0008127D" w:rsidP="001B06F0">
            <w:pPr>
              <w:spacing w:after="0" w:line="240" w:lineRule="auto"/>
              <w:jc w:val="both"/>
              <w:rPr>
                <w:rFonts w:ascii="Tahoma" w:hAnsi="Tahoma" w:cs="Tahoma"/>
                <w:sz w:val="20"/>
                <w:szCs w:val="20"/>
              </w:rPr>
            </w:pPr>
            <w:r w:rsidRPr="0008127D">
              <w:rPr>
                <w:rFonts w:ascii="Tahoma" w:hAnsi="Tahoma" w:cs="Tahoma"/>
                <w:sz w:val="20"/>
                <w:szCs w:val="20"/>
              </w:rPr>
              <w:t>Approved: March</w:t>
            </w:r>
            <w:r>
              <w:rPr>
                <w:rFonts w:ascii="Tahoma" w:hAnsi="Tahoma" w:cs="Tahoma"/>
                <w:sz w:val="20"/>
                <w:szCs w:val="20"/>
                <w:lang w:val="en-US"/>
              </w:rPr>
              <w:t xml:space="preserve"> </w:t>
            </w:r>
            <w:r w:rsidRPr="0008127D">
              <w:rPr>
                <w:rFonts w:ascii="Tahoma" w:hAnsi="Tahoma" w:cs="Tahoma"/>
                <w:sz w:val="20"/>
                <w:szCs w:val="20"/>
              </w:rPr>
              <w:t>20, 2023</w:t>
            </w:r>
          </w:p>
          <w:p w:rsidR="001B06F0" w:rsidRPr="00504EBC" w:rsidRDefault="0008127D" w:rsidP="001B06F0">
            <w:pPr>
              <w:spacing w:after="0" w:line="240" w:lineRule="auto"/>
              <w:jc w:val="both"/>
              <w:rPr>
                <w:rFonts w:ascii="Tahoma" w:hAnsi="Tahoma" w:cs="Tahoma"/>
                <w:b/>
                <w:lang w:val="en-ID"/>
              </w:rPr>
            </w:pPr>
            <w:r w:rsidRPr="0008127D">
              <w:rPr>
                <w:rFonts w:ascii="Tahoma" w:hAnsi="Tahoma" w:cs="Tahoma"/>
                <w:sz w:val="20"/>
                <w:szCs w:val="20"/>
              </w:rPr>
              <w:t>Online: March</w:t>
            </w:r>
            <w:r>
              <w:rPr>
                <w:rFonts w:ascii="Tahoma" w:hAnsi="Tahoma" w:cs="Tahoma"/>
                <w:sz w:val="20"/>
                <w:szCs w:val="20"/>
                <w:lang w:val="en-US"/>
              </w:rPr>
              <w:t xml:space="preserve"> </w:t>
            </w:r>
            <w:r w:rsidRPr="0008127D">
              <w:rPr>
                <w:rFonts w:ascii="Tahoma" w:hAnsi="Tahoma" w:cs="Tahoma"/>
                <w:sz w:val="20"/>
                <w:szCs w:val="20"/>
              </w:rPr>
              <w:t>24, 2023</w:t>
            </w:r>
          </w:p>
        </w:tc>
        <w:tc>
          <w:tcPr>
            <w:tcW w:w="284" w:type="dxa"/>
            <w:shd w:val="clear" w:color="auto" w:fill="auto"/>
          </w:tcPr>
          <w:p w:rsidR="001B06F0" w:rsidRPr="00504EBC" w:rsidRDefault="001B06F0" w:rsidP="001B06F0">
            <w:pPr>
              <w:spacing w:after="0" w:line="240" w:lineRule="auto"/>
              <w:jc w:val="both"/>
              <w:rPr>
                <w:rFonts w:ascii="Tahoma" w:hAnsi="Tahoma" w:cs="Tahoma"/>
                <w:i/>
                <w:iCs/>
                <w:lang w:val="en-US"/>
              </w:rPr>
            </w:pPr>
          </w:p>
        </w:tc>
        <w:tc>
          <w:tcPr>
            <w:tcW w:w="5811" w:type="dxa"/>
            <w:vMerge w:val="restart"/>
            <w:tcBorders>
              <w:top w:val="single" w:sz="4" w:space="0" w:color="auto"/>
            </w:tcBorders>
          </w:tcPr>
          <w:p w:rsidR="001B06F0" w:rsidRDefault="00CB2FD6" w:rsidP="00700780">
            <w:pPr>
              <w:spacing w:after="0" w:line="240" w:lineRule="auto"/>
              <w:contextualSpacing/>
              <w:jc w:val="both"/>
              <w:rPr>
                <w:rFonts w:ascii="Tahoma" w:hAnsi="Tahoma" w:cs="Tahoma"/>
                <w:sz w:val="20"/>
                <w:szCs w:val="20"/>
              </w:rPr>
            </w:pPr>
            <w:r w:rsidRPr="00C06A93">
              <w:rPr>
                <w:rFonts w:ascii="Tahoma" w:hAnsi="Tahoma" w:cs="Tahoma"/>
                <w:sz w:val="20"/>
                <w:szCs w:val="20"/>
              </w:rPr>
              <w:t>The economic crisis ready to hit the company at any time makes every company always on standby, so the development of human resources is important to survive. The better the human resources owned by a company, the longer the company will be able to survive. This study aims to determine competency-based human resource practices with case studies of PT. BPJ. This research uses qualitative research with a case study approach. The study's results found that competency-based human resource management practices are contained in four activities related to human resources: recruitment and selection, training and development, and career management. The implementation of human resource management is implemented in it to get employees who have good performance and can improve the company's quality.</w:t>
            </w:r>
          </w:p>
          <w:p w:rsidR="00BA7BE2" w:rsidRPr="00CB2FD6" w:rsidRDefault="00BA7BE2" w:rsidP="00CB2FD6">
            <w:pPr>
              <w:spacing w:after="0"/>
              <w:contextualSpacing/>
              <w:jc w:val="both"/>
              <w:rPr>
                <w:rFonts w:ascii="Tahoma" w:hAnsi="Tahoma" w:cs="Tahoma"/>
                <w:sz w:val="20"/>
                <w:szCs w:val="20"/>
              </w:rPr>
            </w:pPr>
          </w:p>
        </w:tc>
      </w:tr>
      <w:tr w:rsidR="001B06F0" w:rsidRPr="00504EBC" w:rsidTr="001B06F0">
        <w:tc>
          <w:tcPr>
            <w:tcW w:w="3544" w:type="dxa"/>
            <w:tcBorders>
              <w:top w:val="single" w:sz="4" w:space="0" w:color="auto"/>
              <w:bottom w:val="single" w:sz="4" w:space="0" w:color="auto"/>
            </w:tcBorders>
            <w:shd w:val="clear" w:color="auto" w:fill="E7E6E6" w:themeFill="background2"/>
          </w:tcPr>
          <w:p w:rsidR="001B06F0" w:rsidRPr="00504EBC" w:rsidRDefault="001B06F0" w:rsidP="00D47380">
            <w:pPr>
              <w:spacing w:after="0" w:line="240" w:lineRule="auto"/>
              <w:jc w:val="center"/>
              <w:rPr>
                <w:rFonts w:ascii="Tahoma" w:hAnsi="Tahoma" w:cs="Tahoma"/>
                <w:b/>
                <w:lang w:val="en-ID"/>
              </w:rPr>
            </w:pPr>
            <w:r w:rsidRPr="00504EBC">
              <w:rPr>
                <w:rFonts w:ascii="Tahoma" w:hAnsi="Tahoma" w:cs="Tahoma"/>
                <w:b/>
              </w:rPr>
              <w:t>Keywords</w:t>
            </w:r>
          </w:p>
        </w:tc>
        <w:tc>
          <w:tcPr>
            <w:tcW w:w="284" w:type="dxa"/>
          </w:tcPr>
          <w:p w:rsidR="001B06F0" w:rsidRPr="00504EBC" w:rsidRDefault="001B06F0" w:rsidP="00D47380">
            <w:pPr>
              <w:spacing w:after="0" w:line="240" w:lineRule="auto"/>
              <w:jc w:val="center"/>
              <w:rPr>
                <w:rFonts w:ascii="Tahoma" w:hAnsi="Tahoma" w:cs="Tahoma"/>
                <w:b/>
                <w:lang w:val="en-ID"/>
              </w:rPr>
            </w:pPr>
          </w:p>
        </w:tc>
        <w:tc>
          <w:tcPr>
            <w:tcW w:w="5811" w:type="dxa"/>
            <w:vMerge/>
          </w:tcPr>
          <w:p w:rsidR="001B06F0" w:rsidRPr="00504EBC" w:rsidRDefault="001B06F0" w:rsidP="00D47380">
            <w:pPr>
              <w:spacing w:after="0" w:line="240" w:lineRule="auto"/>
              <w:jc w:val="center"/>
              <w:rPr>
                <w:rFonts w:ascii="Tahoma" w:hAnsi="Tahoma" w:cs="Tahoma"/>
                <w:b/>
                <w:lang w:val="en-ID"/>
              </w:rPr>
            </w:pPr>
          </w:p>
        </w:tc>
      </w:tr>
      <w:tr w:rsidR="001B06F0" w:rsidRPr="00504EBC" w:rsidTr="007171EB">
        <w:trPr>
          <w:trHeight w:val="70"/>
        </w:trPr>
        <w:tc>
          <w:tcPr>
            <w:tcW w:w="3544" w:type="dxa"/>
            <w:tcBorders>
              <w:top w:val="single" w:sz="4" w:space="0" w:color="auto"/>
              <w:bottom w:val="single" w:sz="4" w:space="0" w:color="auto"/>
            </w:tcBorders>
          </w:tcPr>
          <w:p w:rsidR="001B06F0" w:rsidRPr="00CB2FD6" w:rsidRDefault="00CB2FD6" w:rsidP="00F02A75">
            <w:pPr>
              <w:spacing w:after="0" w:line="240" w:lineRule="auto"/>
              <w:rPr>
                <w:rFonts w:ascii="Tahoma" w:hAnsi="Tahoma" w:cs="Tahoma"/>
                <w:b/>
                <w:i/>
                <w:lang w:val="en-ID"/>
              </w:rPr>
            </w:pPr>
            <w:r w:rsidRPr="00CB2FD6">
              <w:rPr>
                <w:rFonts w:ascii="Tahoma" w:hAnsi="Tahoma" w:cs="Tahoma"/>
                <w:i/>
                <w:sz w:val="20"/>
                <w:szCs w:val="20"/>
              </w:rPr>
              <w:t>practice management</w:t>
            </w:r>
            <w:r w:rsidRPr="00CB2FD6">
              <w:rPr>
                <w:rFonts w:ascii="Tahoma" w:hAnsi="Tahoma" w:cs="Tahoma"/>
                <w:i/>
                <w:sz w:val="20"/>
                <w:szCs w:val="20"/>
                <w:lang w:val="en-US"/>
              </w:rPr>
              <w:t>;</w:t>
            </w:r>
            <w:r w:rsidRPr="00CB2FD6">
              <w:rPr>
                <w:rFonts w:ascii="Tahoma" w:hAnsi="Tahoma" w:cs="Tahoma"/>
                <w:i/>
                <w:sz w:val="20"/>
                <w:szCs w:val="20"/>
              </w:rPr>
              <w:t xml:space="preserve"> human resources</w:t>
            </w:r>
            <w:r w:rsidRPr="00CB2FD6">
              <w:rPr>
                <w:rFonts w:ascii="Tahoma" w:hAnsi="Tahoma" w:cs="Tahoma"/>
                <w:i/>
                <w:sz w:val="20"/>
                <w:szCs w:val="20"/>
                <w:lang w:val="en-US"/>
              </w:rPr>
              <w:t>;</w:t>
            </w:r>
            <w:r w:rsidRPr="00CB2FD6">
              <w:rPr>
                <w:rFonts w:ascii="Tahoma" w:hAnsi="Tahoma" w:cs="Tahoma"/>
                <w:i/>
                <w:sz w:val="20"/>
                <w:szCs w:val="20"/>
              </w:rPr>
              <w:t xml:space="preserve"> competence</w:t>
            </w:r>
          </w:p>
        </w:tc>
        <w:tc>
          <w:tcPr>
            <w:tcW w:w="284" w:type="dxa"/>
            <w:tcBorders>
              <w:bottom w:val="single" w:sz="4" w:space="0" w:color="auto"/>
            </w:tcBorders>
          </w:tcPr>
          <w:p w:rsidR="001B06F0" w:rsidRPr="00504EBC" w:rsidRDefault="001B06F0" w:rsidP="00D47380">
            <w:pPr>
              <w:spacing w:after="0" w:line="240" w:lineRule="auto"/>
              <w:jc w:val="center"/>
              <w:rPr>
                <w:rFonts w:ascii="Tahoma" w:hAnsi="Tahoma" w:cs="Tahoma"/>
                <w:b/>
                <w:lang w:val="en-ID"/>
              </w:rPr>
            </w:pPr>
          </w:p>
        </w:tc>
        <w:tc>
          <w:tcPr>
            <w:tcW w:w="5811" w:type="dxa"/>
            <w:vMerge/>
            <w:tcBorders>
              <w:bottom w:val="single" w:sz="4" w:space="0" w:color="auto"/>
            </w:tcBorders>
          </w:tcPr>
          <w:p w:rsidR="001B06F0" w:rsidRPr="00504EBC" w:rsidRDefault="001B06F0" w:rsidP="00D47380">
            <w:pPr>
              <w:spacing w:after="0" w:line="240" w:lineRule="auto"/>
              <w:jc w:val="center"/>
              <w:rPr>
                <w:rFonts w:ascii="Tahoma" w:hAnsi="Tahoma" w:cs="Tahoma"/>
                <w:b/>
                <w:lang w:val="en-ID"/>
              </w:rPr>
            </w:pPr>
          </w:p>
        </w:tc>
      </w:tr>
    </w:tbl>
    <w:p w:rsidR="001B06F0" w:rsidRPr="00504EBC" w:rsidRDefault="001B06F0" w:rsidP="00D47380">
      <w:pPr>
        <w:spacing w:after="0" w:line="240" w:lineRule="auto"/>
        <w:jc w:val="center"/>
        <w:rPr>
          <w:rFonts w:ascii="Tahoma" w:hAnsi="Tahoma" w:cs="Tahoma"/>
          <w:b/>
          <w:lang w:val="en-ID"/>
        </w:rPr>
      </w:pPr>
    </w:p>
    <w:p w:rsidR="004005F2" w:rsidRPr="00504EBC" w:rsidRDefault="004005F2" w:rsidP="004005F2">
      <w:pPr>
        <w:spacing w:after="0" w:line="240" w:lineRule="auto"/>
        <w:jc w:val="both"/>
        <w:rPr>
          <w:rFonts w:ascii="Tahoma" w:hAnsi="Tahoma" w:cs="Tahoma"/>
          <w:lang w:val="en-US"/>
        </w:rPr>
      </w:pPr>
      <w:r w:rsidRPr="00504EBC">
        <w:rPr>
          <w:rFonts w:ascii="Tahoma" w:hAnsi="Tahoma" w:cs="Tahoma"/>
          <w:b/>
          <w:lang w:val="en-US"/>
        </w:rPr>
        <w:t>INTRODUCTION</w:t>
      </w:r>
    </w:p>
    <w:p w:rsidR="00CB2FD6" w:rsidRPr="00C06A93" w:rsidRDefault="00CB2FD6" w:rsidP="00CB2FD6">
      <w:pPr>
        <w:spacing w:after="0"/>
        <w:ind w:firstLine="720"/>
        <w:contextualSpacing/>
        <w:jc w:val="both"/>
        <w:rPr>
          <w:rFonts w:ascii="Tahoma" w:hAnsi="Tahoma" w:cs="Tahoma"/>
          <w:sz w:val="20"/>
          <w:szCs w:val="20"/>
        </w:rPr>
      </w:pPr>
      <w:r w:rsidRPr="00C06A93">
        <w:rPr>
          <w:rFonts w:ascii="Tahoma" w:hAnsi="Tahoma" w:cs="Tahoma"/>
          <w:sz w:val="20"/>
          <w:szCs w:val="20"/>
        </w:rPr>
        <w:t>In conditions of economic crisis, the challenge for every organization to survive and develop is even greater. When external factors are increasingly difficult to predict and control, the organization's internal management, including empowering the potential of human resources, becomes crucial. The organization is one thing that cannot be separated in everyday life. One of the most important components of an organization lies in its human resource management. Along with changes in technology and globalization that are increasingly rapid, an organization must adapt quickly and precisely to survive and not experience destruction</w:t>
      </w:r>
      <w:r w:rsidRPr="00C06A93">
        <w:rPr>
          <w:rFonts w:ascii="Tahoma" w:hAnsi="Tahoma" w:cs="Tahoma"/>
          <w:b/>
          <w:sz w:val="20"/>
          <w:szCs w:val="20"/>
        </w:rPr>
        <w:t xml:space="preserve">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{"citationItems":[{"id":"ITEM-1","itemData":{"author":[{"dropping-particle":"","family":"Aji","given":"Rajiv Kusuma","non-dropping-particle":"","parse-names":false,"suffix":""}],"container-title":"Jurnal Penelitian","id":"ITEM-1","issued":{"date-parts":[["2018"]]},"page":"1-22","title":"MANAJEMEN LANGIT DARI KAMPUNG DUA MENARA (Studi Kasus Praktek Manajemen Sumber Daya Manusia di Ma’had Tahfizhul Qur’an Isy Karima, Karanganyar, Jawa Tengah)","type":"article-journal"},"uris":["http://www.mendeley.com/documents/?uuid=1f22ccae-ef33-47ed-ae9a-37f688bd4306","http://www.mendeley.com/documents/?uuid=b4fdbba8-1d1a-4a59-a20a-95984e0d592e"]}],"mendeley":{"formattedCitation":"(Aji, 2018)","plainTextFormattedCitation":"(Aji, 2018)","previouslyFormattedCitation":"(Aji, 2018)"},"properties":{"noteIndex":0},"schema":"https://github.com/citation-style-language/schema/raw/master/csl-citation.json"}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(Aji, 2018)</w:t>
      </w:r>
      <w:r w:rsidRPr="00C06A93">
        <w:rPr>
          <w:rFonts w:ascii="Tahoma" w:hAnsi="Tahoma" w:cs="Tahoma"/>
          <w:sz w:val="20"/>
          <w:szCs w:val="20"/>
        </w:rPr>
        <w:fldChar w:fldCharType="end"/>
      </w:r>
      <w:r w:rsidRPr="00C06A93">
        <w:rPr>
          <w:rFonts w:ascii="Tahoma" w:hAnsi="Tahoma" w:cs="Tahoma"/>
          <w:sz w:val="20"/>
          <w:szCs w:val="20"/>
        </w:rPr>
        <w:t xml:space="preserve">. </w:t>
      </w:r>
    </w:p>
    <w:p w:rsidR="00CB2FD6" w:rsidRPr="00C06A93" w:rsidRDefault="00CB2FD6" w:rsidP="00CB2FD6">
      <w:pPr>
        <w:spacing w:after="0"/>
        <w:ind w:firstLine="720"/>
        <w:contextualSpacing/>
        <w:jc w:val="both"/>
        <w:rPr>
          <w:rFonts w:ascii="Tahoma" w:hAnsi="Tahoma" w:cs="Tahoma"/>
          <w:sz w:val="20"/>
          <w:szCs w:val="20"/>
        </w:rPr>
      </w:pPr>
      <w:r w:rsidRPr="00C06A93">
        <w:rPr>
          <w:rFonts w:ascii="Tahoma" w:hAnsi="Tahoma" w:cs="Tahoma"/>
          <w:sz w:val="20"/>
          <w:szCs w:val="20"/>
        </w:rPr>
        <w:t xml:space="preserve">Improvement of this internal condition simultaneously aims to strengthen itself and increase resilience in facing local and global competition, which will certainly be increasingly stringent because the success of agencies in improving the performance of their agencies is very dependent on the quality of human resources (HR) concerned in working and working.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Sumendap","given":"Jefri","non-dropping-particle":"","parse-names":false,"suffix":""},{"dropping-particle":"","family":"Mandey","given":"Jantje","non-dropping-particle":"","parse-names":false,"suffix":""},{"dropping-particle":"","family":"Mambo","given":"Rully","non-dropping-particle":"","parse-names":false,"suffix":""}],"container-title":"Jurnal Administrasi Publik","id":"ITEM-1","issue":"32","issued":{"date-parts":[["2015"]]},"page":"1-10","title":"Pentingnya Kompetensi Kerja Dalam Meningkatkan Kinerja Pegawai Negeri Sipil di Biro Umum dan Keuangan Universitas Sam Ratulangi Manado","type":"article-journal","volume":"4"},"uris":["http://www.mendeley.com/documents/?uuid=10575c96-f5f5-48ca-bf0c-b4a65bdb0a64","http://www.mendeley.com/documents/?uuid=6f0555b1-8ab2-4cae-91ce-54a1dea4e7cd"]}],"mendeley":{"formattedCitation":"(Sumendap et al., 2015)","plainTextFormattedCitation":"(Sumendap et al., 2015)","previouslyFormattedCitation":"(Sumendap et al., 2015)"},"properties":{"noteIndex":0},"schema":"https://github.com/citation-style-language/schema/raw/master/csl-citation.json"}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(Sumendap et al., 2015)</w:t>
      </w:r>
      <w:r w:rsidRPr="00C06A93">
        <w:rPr>
          <w:rFonts w:ascii="Tahoma" w:hAnsi="Tahoma" w:cs="Tahoma"/>
          <w:sz w:val="20"/>
          <w:szCs w:val="20"/>
        </w:rPr>
        <w:fldChar w:fldCharType="end"/>
      </w:r>
      <w:r w:rsidRPr="00C06A93">
        <w:rPr>
          <w:rFonts w:ascii="Tahoma" w:hAnsi="Tahoma" w:cs="Tahoma"/>
          <w:sz w:val="20"/>
          <w:szCs w:val="20"/>
        </w:rPr>
        <w:t>.</w:t>
      </w:r>
    </w:p>
    <w:p w:rsidR="00CB2FD6" w:rsidRPr="00CB2FD6" w:rsidRDefault="00CB2FD6" w:rsidP="00CB2FD6">
      <w:pPr>
        <w:spacing w:after="0"/>
        <w:ind w:firstLine="720"/>
        <w:contextualSpacing/>
        <w:jc w:val="both"/>
        <w:rPr>
          <w:rFonts w:ascii="Tahoma" w:hAnsi="Tahoma" w:cs="Tahoma"/>
          <w:sz w:val="20"/>
          <w:szCs w:val="20"/>
        </w:rPr>
      </w:pPr>
      <w:r w:rsidRPr="00C06A93">
        <w:rPr>
          <w:rFonts w:ascii="Tahoma" w:hAnsi="Tahoma" w:cs="Tahoma"/>
          <w:sz w:val="20"/>
          <w:szCs w:val="20"/>
        </w:rPr>
        <w:t>Competitive organizations require the availability of human resources who have reliable capabilities to respond to the challenges of globalization. Organizational human resources must have the competencies needed to survive and develop to implement human resource management since recruitment must be oriented towards a competency model.</w:t>
      </w:r>
      <w:r>
        <w:rPr>
          <w:rFonts w:ascii="Tahoma" w:hAnsi="Tahoma" w:cs="Tahoma"/>
          <w:sz w:val="20"/>
          <w:szCs w:val="20"/>
          <w:lang w:val="en-US"/>
        </w:rPr>
        <w:t xml:space="preserve"> </w:t>
      </w:r>
      <w:r w:rsidRPr="00C06A93">
        <w:rPr>
          <w:rFonts w:ascii="Tahoma" w:hAnsi="Tahoma" w:cs="Tahoma"/>
          <w:sz w:val="20"/>
          <w:szCs w:val="20"/>
        </w:rPr>
        <w:t xml:space="preserve">Existing human resource management practices must support the creation of work attitudes and behaviours that benefit the organization. Many studies have successfully examined the positive influence of human resource practices on organizational performance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{"citationItems":[{"id":"ITEM-1","itemData":{"author":[{"dropping-particle":"","family":"Wikaningrum","given":"Tri","non-dropping-particle":"","parse-names":false,"suffix":""}],"container-title":"Jurnal Siasat Bisnis","id":"ITEM-1","issue":"1","issued":{"date-parts":[["2011"]]},"page":"99-123","title":"Praktek Dan Kebijakan Manajemen Sumber Daya Manusia Pada Perbankan Syariah","type":"article-journal","volume":"15"},"uris":["http://www.mendeley.com/documents/?uuid=7d25a64f-2b2c-4d65-9442-3252303ec288","http://www.mendeley.com/documents/?uuid=9057a662-00f1-427d-9a9f-795cc798304e"]}],"mendeley":{"formattedCitation":"(Wikaningrum, 2011)","plainTextFormattedCitation":"(Wikaningrum, 2011)","previouslyFormattedCitation":"(Wikaningrum, 2011)"},"properties":{"noteIndex":0},"schema":"https://github.com/citation-style-language/schema/raw/master/csl-citation.json"}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(Wikaningrum, 2011)</w:t>
      </w:r>
      <w:r w:rsidRPr="00C06A93">
        <w:rPr>
          <w:rFonts w:ascii="Tahoma" w:hAnsi="Tahoma" w:cs="Tahoma"/>
          <w:sz w:val="20"/>
          <w:szCs w:val="20"/>
        </w:rPr>
        <w:fldChar w:fldCharType="end"/>
      </w:r>
      <w:r w:rsidRPr="00C06A93">
        <w:rPr>
          <w:rFonts w:ascii="Tahoma" w:hAnsi="Tahoma" w:cs="Tahoma"/>
          <w:sz w:val="20"/>
          <w:szCs w:val="20"/>
        </w:rPr>
        <w:t xml:space="preserve">. </w:t>
      </w:r>
    </w:p>
    <w:p w:rsidR="00CB2FD6" w:rsidRPr="00C06A93" w:rsidRDefault="00CB2FD6" w:rsidP="00CB2FD6">
      <w:pPr>
        <w:spacing w:after="0"/>
        <w:ind w:firstLine="720"/>
        <w:contextualSpacing/>
        <w:jc w:val="both"/>
        <w:rPr>
          <w:rFonts w:ascii="Tahoma" w:hAnsi="Tahoma" w:cs="Tahoma"/>
          <w:sz w:val="20"/>
          <w:szCs w:val="20"/>
        </w:rPr>
      </w:pPr>
      <w:r w:rsidRPr="00C06A93">
        <w:rPr>
          <w:rFonts w:ascii="Tahoma" w:hAnsi="Tahoma" w:cs="Tahoma"/>
          <w:sz w:val="20"/>
          <w:szCs w:val="20"/>
        </w:rPr>
        <w:t xml:space="preserve">Management is a process of planning, organizing, and using other organizational resources in order to achieve organizational goals that have been set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Jahari","given":"Jaja","non-dropping-particle":"","parse-names":false,"suffix":""},{"dropping-particle":"","family":"Khoiruddin","given":"Heri","non-dropping-particle":"","parse-names":false,"suffix":""},{"dropping-particle":"","family":"Nurjanah","given":"Hany","non-dropping-particle":"","parse-names":false,"suffix":""}],"container-title":"Jurnal Isema","id":"ITEM-1","issue":"2","issued":{"date-parts":[["2018"]]},"page":"170-180","title":"Manajemen peserta Didik","type":"article-journal","volume":"3"},"uris":["http://www.mendeley.com/documents/?uuid=5c62d118-2297-48ef-aacf-c281eea07876","http://www.mendeley.com/documents/?uuid=6234d11a-5dae-4b6d-b33b-24102aac7111"]}],"mendeley":{"formattedCitation":"(Jahari et al., 2018)","plainTextFormattedCitation":"(Jahari et al., 2018)","previouslyFormattedCitation":"(Jahari et al., 2018)"},"properties":{"noteIndex":0},"schema":"https://github.com/citation-style-language/schema/raw/master/csl-citation.json"}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(Jahari et al., 2018)</w:t>
      </w:r>
      <w:r w:rsidRPr="00C06A93">
        <w:rPr>
          <w:rFonts w:ascii="Tahoma" w:hAnsi="Tahoma" w:cs="Tahoma"/>
          <w:sz w:val="20"/>
          <w:szCs w:val="20"/>
        </w:rPr>
        <w:fldChar w:fldCharType="end"/>
      </w:r>
      <w:r w:rsidRPr="00C06A93">
        <w:rPr>
          <w:rFonts w:ascii="Tahoma" w:hAnsi="Tahoma" w:cs="Tahoma"/>
          <w:sz w:val="20"/>
          <w:szCs w:val="20"/>
        </w:rPr>
        <w:t xml:space="preserve">. Human Resources are people who are ready, willing and able to contribute to efforts to achieve organizational goals. In population science, human resources can be equated with labour, including the workforce and non-workforce. The labour force is also known as workers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{"citationItems":[{"id":"ITEM-1","itemData":{"author":[{"dropping-particle":"","family":"Samsuni","given":"","non-dropping-particle":"","parse-names":false,"suffix":""}],"container-title":"Al Falah","id":"ITEM-1","issue":"31","issued":{"date-parts":[["2017"]]},"page":"113-124","title":"Manajemen Sumber Daya Manusia","type":"article-journal","volume":"17"},"uris":["http://www.mendeley.com/documents/?uuid=5426c17d-e9a9-4127-9c4b-5cf9b8fad320","http://www.mendeley.com/documents/?uuid=5c25c80b-4b1b-4f64-b1c4-0ba295268e08"]}],"mendeley":{"formattedCitation":"(Samsuni, 2017)","manualFormatting":"(Samsung, 2017)","plainTextFormattedCitation":"(Samsuni, 2017)","previouslyFormattedCitation":"(Samsuni, 2017)"},"properties":{"noteIndex":0},"schema":"https://github.com/citation-style-language/schema/raw/master/csl-citation.json"}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(Samsung, 2017)</w:t>
      </w:r>
      <w:r w:rsidRPr="00C06A93">
        <w:rPr>
          <w:rFonts w:ascii="Tahoma" w:hAnsi="Tahoma" w:cs="Tahoma"/>
          <w:sz w:val="20"/>
          <w:szCs w:val="20"/>
        </w:rPr>
        <w:fldChar w:fldCharType="end"/>
      </w:r>
      <w:r w:rsidRPr="00C06A93">
        <w:rPr>
          <w:rFonts w:ascii="Tahoma" w:hAnsi="Tahoma" w:cs="Tahoma"/>
          <w:sz w:val="20"/>
          <w:szCs w:val="20"/>
        </w:rPr>
        <w:t xml:space="preserve">. Human resources (HR) dominate an institution or organization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{"citationItems":[{"id":"ITEM-1","itemData":{"author":[{"dropping-particle":"","family":"Hartanto","given":"Selamet B.","non-dropping-particle":"","parse-names":false,"suffix":""}],"container-title":"Jurnal Intelegensia","id":"ITEM-1","issue":"2","issued":{"date-parts":[["2015"]]},"page":"19-27","title":"Pengembangan Sumber Daya Manusia (SDM) Pendidikan","type":"article-journal","volume":"3"},"uris":["http://www.mendeley.com/documents/?uuid=ecb4c8e8-d52c-4151-9feb-55c1f8e16057","http://www.mendeley.com/documents/?uuid=841e1e37-0d58-46ca-b642-2c538d93eb50"]}],"mendeley":{"formattedCitation":"(Hartanto, 2015)","plainTextFormattedCitation":"(Hartanto, 2015)","previouslyFormattedCitation":"(Hartanto, 2015)"},"properties":{"noteIndex":0},"schema":"https://github.com/citation-style-language/schema/raw/master/csl-citation.json"}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(Hartanto, 2015)</w:t>
      </w:r>
      <w:r w:rsidRPr="00C06A93">
        <w:rPr>
          <w:rFonts w:ascii="Tahoma" w:hAnsi="Tahoma" w:cs="Tahoma"/>
          <w:sz w:val="20"/>
          <w:szCs w:val="20"/>
        </w:rPr>
        <w:fldChar w:fldCharType="end"/>
      </w:r>
      <w:r w:rsidRPr="00C06A93">
        <w:rPr>
          <w:rFonts w:ascii="Tahoma" w:hAnsi="Tahoma" w:cs="Tahoma"/>
          <w:sz w:val="20"/>
          <w:szCs w:val="20"/>
        </w:rPr>
        <w:t xml:space="preserve">. </w:t>
      </w:r>
    </w:p>
    <w:p w:rsidR="00CB2FD6" w:rsidRPr="00C06A93" w:rsidRDefault="00CB2FD6" w:rsidP="00CB2FD6">
      <w:pPr>
        <w:spacing w:after="0"/>
        <w:ind w:firstLine="720"/>
        <w:contextualSpacing/>
        <w:jc w:val="both"/>
        <w:rPr>
          <w:rFonts w:ascii="Tahoma" w:hAnsi="Tahoma" w:cs="Tahoma"/>
          <w:sz w:val="20"/>
          <w:szCs w:val="20"/>
        </w:rPr>
      </w:pPr>
      <w:r w:rsidRPr="00C06A93">
        <w:rPr>
          <w:rFonts w:ascii="Tahoma" w:hAnsi="Tahoma" w:cs="Tahoma"/>
          <w:sz w:val="20"/>
          <w:szCs w:val="20"/>
        </w:rPr>
        <w:lastRenderedPageBreak/>
        <w:t xml:space="preserve">Human Resource Management (HRM) is defined as planning, organizing, directing, and controlling employees' procurement, development, compensation, integration, maintenance, and termination to realize corporate, individual, employee, and community goals.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{"citationItems":[{"id":"ITEM-1","itemData":{"author":[{"dropping-particle":"","family":"Putri","given":"Evila Yolanda","non-dropping-particle":"","parse-names":false,"suffix":""},{"dropping-particle":"","family":"Putri","given":"Amelia","non-dropping-particle":"","parse-names":false,"suffix":""},{"dropping-particle":"","family":"Rahma","given":"Aldilla","non-dropping-particle":"","parse-names":false,"suffix":""},{"dropping-particle":"","family":"Maolani","given":"Fakhri Mujahid","non-dropping-particle":"","parse-names":false,"suffix":""}],"container-title":"Jurnal Ekobis: Ekonomi, Bisnis &amp; Manajemen","id":"ITEM-1","issue":"2","issued":{"date-parts":[["2022"]]},"page":"343-356","title":"Penerapan Praktek Manajemen Sumber Daya Manusia Dan Hubungannya Dengan Kinerja Karyawan","type":"article-journal","volume":"12"},"uris":["http://www.mendeley.com/documents/?uuid=62e6c9be-e932-45e8-89be-1af6b8287e61","http://www.mendeley.com/documents/?uuid=7a583116-fbc3-4957-a605-18bd8e6ebd62"]}],"mendeley":{"formattedCitation":"(Putri et al., 2022)","plainTextFormattedCitation":"(Putri et al., 2022)","previouslyFormattedCitation":"(Putri et al., 2022)"},"properties":{"noteIndex":0},"schema":"https://github.com/citation-style-language/schema/raw/master/csl-citation.json"}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(Putri et al., 2022)</w:t>
      </w:r>
      <w:r w:rsidRPr="00C06A93">
        <w:rPr>
          <w:rFonts w:ascii="Tahoma" w:hAnsi="Tahoma" w:cs="Tahoma"/>
          <w:sz w:val="20"/>
          <w:szCs w:val="20"/>
        </w:rPr>
        <w:fldChar w:fldCharType="end"/>
      </w:r>
      <w:r w:rsidRPr="00C06A93">
        <w:rPr>
          <w:rFonts w:ascii="Tahoma" w:hAnsi="Tahoma" w:cs="Tahoma"/>
          <w:sz w:val="20"/>
          <w:szCs w:val="20"/>
        </w:rPr>
        <w:t xml:space="preserve">. </w:t>
      </w:r>
    </w:p>
    <w:p w:rsidR="00CB2FD6" w:rsidRPr="00C06A93" w:rsidRDefault="00CB2FD6" w:rsidP="00CB2FD6">
      <w:pPr>
        <w:spacing w:after="0"/>
        <w:ind w:firstLine="720"/>
        <w:contextualSpacing/>
        <w:jc w:val="both"/>
        <w:rPr>
          <w:rFonts w:ascii="Tahoma" w:hAnsi="Tahoma" w:cs="Tahoma"/>
          <w:sz w:val="20"/>
          <w:szCs w:val="20"/>
        </w:rPr>
      </w:pPr>
      <w:r w:rsidRPr="00C06A93">
        <w:rPr>
          <w:rFonts w:ascii="Tahoma" w:eastAsia="Times New Roman" w:hAnsi="Tahoma" w:cs="Tahoma"/>
          <w:sz w:val="20"/>
          <w:szCs w:val="20"/>
        </w:rPr>
        <w:t xml:space="preserve">Human Resource Management is a matter that includes the development, use and protection of human resources both in work relationships and those who are self-employed. Human Resource Management is a matter related to the utilization of humans in carrying out a job to achieve the maximum level or be effective and efficient in realizing the goals to be achieved within the company, an employee and the community </w:t>
      </w:r>
      <w:r w:rsidRPr="00C06A93">
        <w:rPr>
          <w:rFonts w:ascii="Tahoma" w:eastAsia="Times New Roman" w:hAnsi="Tahoma" w:cs="Tahoma"/>
          <w:sz w:val="20"/>
          <w:szCs w:val="20"/>
        </w:rPr>
        <w:fldChar w:fldCharType="begin" w:fldLock="1"/>
      </w:r>
      <w:r>
        <w:rPr>
          <w:rFonts w:ascii="Tahoma" w:eastAsia="Times New Roman" w:hAnsi="Tahoma" w:cs="Tahoma"/>
          <w:sz w:val="20"/>
          <w:szCs w:val="20"/>
        </w:rPr>
        <w:instrText>ADDIN CSL_CITATION {"citationItems":[{"id":"ITEM-1","itemData":{"author":[{"dropping-particle":"","family":"Susan","given":"Eri","non-dropping-particle":"","parse-names":false,"suffix":""}],"container-title":"Adaara: Jurnal Manajemen Pendidikan Islam","id":"ITEM-1","issue":"2","issued":{"date-parts":[["2019"]]},"page":"952-962","title":"Manajemen Sumber Daya Manusia","type":"article-journal","volume":"9"},"uris":["http://www.mendeley.com/documents/?uuid=8e84d7cc-8fbc-49ce-af44-f63d38b22ea0","http://www.mendeley.com/documents/?uuid=aa02379e-9eae-41f1-9cfe-7fb902b5689d"]}],"mendeley":{"formattedCitation":"(Susan, 2019)","plainTextFormattedCitation":"(Susan, 2019)","previouslyFormattedCitation":"(Susan, 2019)"},"properties":{"noteIndex":0},"schema":"https://github.com/citation-style-language/schema/raw/master/csl-citation.json"}</w:instrText>
      </w:r>
      <w:r w:rsidRPr="00C06A93">
        <w:rPr>
          <w:rFonts w:ascii="Tahoma" w:eastAsia="Times New Roman" w:hAnsi="Tahoma" w:cs="Tahoma"/>
          <w:sz w:val="20"/>
          <w:szCs w:val="20"/>
        </w:rPr>
        <w:fldChar w:fldCharType="separate"/>
      </w:r>
      <w:r w:rsidRPr="00C06A93">
        <w:rPr>
          <w:rFonts w:ascii="Tahoma" w:eastAsia="Times New Roman" w:hAnsi="Tahoma" w:cs="Tahoma"/>
          <w:noProof/>
          <w:sz w:val="20"/>
          <w:szCs w:val="20"/>
        </w:rPr>
        <w:t>(Susan, 2019)</w:t>
      </w:r>
      <w:r w:rsidRPr="00C06A93">
        <w:rPr>
          <w:rFonts w:ascii="Tahoma" w:eastAsia="Times New Roman" w:hAnsi="Tahoma" w:cs="Tahoma"/>
          <w:sz w:val="20"/>
          <w:szCs w:val="20"/>
        </w:rPr>
        <w:fldChar w:fldCharType="end"/>
      </w:r>
      <w:r w:rsidRPr="00C06A93">
        <w:rPr>
          <w:rFonts w:ascii="Tahoma" w:eastAsia="Times New Roman" w:hAnsi="Tahoma" w:cs="Tahoma"/>
          <w:sz w:val="20"/>
          <w:szCs w:val="20"/>
        </w:rPr>
        <w:t>.</w:t>
      </w:r>
    </w:p>
    <w:p w:rsidR="00CB2FD6" w:rsidRPr="00C06A93" w:rsidRDefault="00CB2FD6" w:rsidP="00CB2FD6">
      <w:pPr>
        <w:spacing w:after="0"/>
        <w:ind w:firstLine="720"/>
        <w:contextualSpacing/>
        <w:jc w:val="both"/>
        <w:rPr>
          <w:rFonts w:ascii="Tahoma" w:hAnsi="Tahoma" w:cs="Tahoma"/>
          <w:sz w:val="20"/>
          <w:szCs w:val="20"/>
        </w:rPr>
      </w:pPr>
      <w:r w:rsidRPr="00C06A93">
        <w:rPr>
          <w:rFonts w:ascii="Tahoma" w:hAnsi="Tahoma" w:cs="Tahoma"/>
          <w:sz w:val="20"/>
          <w:szCs w:val="20"/>
        </w:rPr>
        <w:t>According to Palan (2007), competency is often known as skill and empowerment, referring to the condition or quality of being able and appropriate. The definition of competence in the workplace refers to the notion of a person's suitability for his job. Competence refers to the characteristics that underlie behaviour that describe the motives, personal characteristics, self-concept, values, knowledge or skills that someone who excels in the workplace brings. Competence consists of several different types of characteristics which drive behaviour. It is expected that someone competent will be able to provide the expected results according to organizational standards in terms of quality, quantity and cost</w:t>
      </w:r>
      <w:r w:rsidRPr="00C06A93">
        <w:rPr>
          <w:rFonts w:ascii="Tahoma" w:hAnsi="Tahoma" w:cs="Tahoma"/>
          <w:b/>
          <w:sz w:val="20"/>
          <w:szCs w:val="20"/>
        </w:rPr>
        <w:t xml:space="preserve">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{"citationItems":[{"id":"ITEM-1","itemData":{"author":[{"dropping-particle":"","family":"Kartika","given":"Lucia Nurbani","non-dropping-particle":"","parse-names":false,"suffix":""},{"dropping-particle":"","family":"Sugiarto","given":"Agus","non-dropping-particle":"","parse-names":false,"suffix":""}],"container-title":"Jurnal Ekonomi dan Bisnis","id":"ITEM-1","issue":"1","issued":{"date-parts":[["2014"]]},"page":"73-90","title":"Pengaruh Tingkat Kompetensi Terhadap Kinerja Pegawai Administrasi Perkantoran","type":"article-journal","volume":"17"},"uris":["http://www.mendeley.com/documents/?uuid=03ae8535-bcff-458c-a6a9-744c6d1513f2","http://www.mendeley.com/documents/?uuid=afd0bf28-8985-4955-b0c3-cd1333a489e9"]}],"mendeley":{"formattedCitation":"(Kartika &amp; Sugiarto, 2014)","plainTextFormattedCitation":"(Kartika &amp; Sugiarto, 2014)","previouslyFormattedCitation":"(Kartika &amp; Sugiarto, 2014)"},"properties":{"noteIndex":0},"schema":"https://github.com/citation-style-language/schema/raw/master/csl-citation.json"}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(Kartika &amp; Sugiarto, 2014)</w:t>
      </w:r>
      <w:r w:rsidRPr="00C06A93">
        <w:rPr>
          <w:rFonts w:ascii="Tahoma" w:hAnsi="Tahoma" w:cs="Tahoma"/>
          <w:sz w:val="20"/>
          <w:szCs w:val="20"/>
        </w:rPr>
        <w:fldChar w:fldCharType="end"/>
      </w:r>
      <w:r w:rsidRPr="00C06A93">
        <w:rPr>
          <w:rFonts w:ascii="Tahoma" w:hAnsi="Tahoma" w:cs="Tahoma"/>
          <w:sz w:val="20"/>
          <w:szCs w:val="20"/>
        </w:rPr>
        <w:t>.</w:t>
      </w:r>
    </w:p>
    <w:p w:rsidR="00CB2FD6" w:rsidRPr="00CB2FD6" w:rsidRDefault="00CB2FD6" w:rsidP="00CB2FD6">
      <w:pPr>
        <w:spacing w:after="0"/>
        <w:ind w:firstLine="720"/>
        <w:contextualSpacing/>
        <w:jc w:val="both"/>
        <w:rPr>
          <w:rFonts w:ascii="Tahoma" w:hAnsi="Tahoma" w:cs="Tahoma"/>
          <w:sz w:val="20"/>
          <w:szCs w:val="20"/>
          <w:lang w:val="en-US"/>
        </w:rPr>
      </w:pPr>
      <w:r w:rsidRPr="00C06A93">
        <w:rPr>
          <w:rFonts w:ascii="Tahoma" w:hAnsi="Tahoma" w:cs="Tahoma"/>
          <w:sz w:val="20"/>
          <w:szCs w:val="20"/>
        </w:rPr>
        <w:t xml:space="preserve">Competence is also a deep and inherent part of the personality, with predictable behaviour in various situations and work tasks. By evaluating a person's competencies, we can predict that person's performance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Pattiasina","given":"Markx","non-dropping-particle":"","parse-names":false,"suffix":""},{"dropping-particle":"","family":"Roring","given":"Mieke","non-dropping-particle":"","parse-names":false,"suffix":""},{"dropping-particle":"","family":"Rumawas","given":"Wehelmina","non-dropping-particle":"","parse-names":false,"suffix":""}],"container-title":"Jurnal Administrasi Bisnis","id":"ITEM-1","issue":"2","issued":{"date-parts":[["2016"]]},"page":"1-6","title":"Pengaruh Kompetensi Sumber Daya Manusia Terhadap Kinerja Karyawan PT.Bank Tabungan Negara, Tbk. Kantor Cabang Manado","type":"article-journal","volume":"4"},"uris":["http://www.mendeley.com/documents/?uuid=01ce3d3c-52ee-4b75-8ae8-c4ce9bbd3b24","http://www.mendeley.com/documents/?uuid=1364c02b-6cd6-4172-b50e-f13234b68757"]}],"mendeley":{"formattedCitation":"(Pattiasina et al., 2016)","plainTextFormattedCitation":"(Pattiasina et al., 2016)","previouslyFormattedCitation":"(Pattiasina et al., 2016)"},"properties":{"noteIndex":0},"schema":"https://github.com/citation-style-language/schema/raw/master/csl-citation.json"}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(Pattiasina et al., 2016)</w:t>
      </w:r>
      <w:r w:rsidRPr="00C06A93">
        <w:rPr>
          <w:rFonts w:ascii="Tahoma" w:hAnsi="Tahoma" w:cs="Tahoma"/>
          <w:sz w:val="20"/>
          <w:szCs w:val="20"/>
        </w:rPr>
        <w:fldChar w:fldCharType="end"/>
      </w:r>
      <w:r w:rsidRPr="00C06A93">
        <w:rPr>
          <w:rFonts w:ascii="Tahoma" w:hAnsi="Tahoma" w:cs="Tahoma"/>
          <w:sz w:val="20"/>
          <w:szCs w:val="20"/>
        </w:rPr>
        <w:t>.</w:t>
      </w:r>
      <w:r>
        <w:rPr>
          <w:rFonts w:ascii="Tahoma" w:hAnsi="Tahoma" w:cs="Tahoma"/>
          <w:sz w:val="20"/>
          <w:szCs w:val="20"/>
          <w:lang w:val="en-US"/>
        </w:rPr>
        <w:t xml:space="preserve"> </w:t>
      </w:r>
      <w:r w:rsidRPr="00C06A93">
        <w:rPr>
          <w:rFonts w:ascii="Tahoma" w:hAnsi="Tahoma" w:cs="Tahoma"/>
          <w:sz w:val="20"/>
          <w:szCs w:val="20"/>
        </w:rPr>
        <w:t>Based on the background description above, human resource management practice needs to prioritize competence because competence will be seen from a person's performance. Thus, researchers are interested in conducting research titled "Competence-Based Human Resource Management Practices (Case Study: PT. BPJ)".</w:t>
      </w:r>
      <w:r>
        <w:rPr>
          <w:rFonts w:ascii="Tahoma" w:hAnsi="Tahoma" w:cs="Tahoma"/>
          <w:sz w:val="20"/>
          <w:szCs w:val="20"/>
          <w:lang w:val="en-US"/>
        </w:rPr>
        <w:t xml:space="preserve"> The purpose of study is</w:t>
      </w:r>
      <w:r w:rsidRPr="00C06A93">
        <w:rPr>
          <w:rFonts w:ascii="Tahoma" w:hAnsi="Tahoma" w:cs="Tahoma"/>
          <w:sz w:val="20"/>
          <w:szCs w:val="20"/>
        </w:rPr>
        <w:t xml:space="preserve"> to determine competency-based human resource practices with case studies of PT. BPJ</w:t>
      </w:r>
      <w:r>
        <w:rPr>
          <w:rFonts w:ascii="Tahoma" w:hAnsi="Tahoma" w:cs="Tahoma"/>
          <w:sz w:val="20"/>
          <w:szCs w:val="20"/>
          <w:lang w:val="en-US"/>
        </w:rPr>
        <w:t>.</w:t>
      </w:r>
    </w:p>
    <w:p w:rsidR="00E55C4A" w:rsidRPr="00504EBC" w:rsidRDefault="00E55C4A" w:rsidP="00E55C4A">
      <w:pPr>
        <w:spacing w:after="0" w:line="240" w:lineRule="auto"/>
        <w:jc w:val="both"/>
        <w:rPr>
          <w:rFonts w:ascii="Tahoma" w:hAnsi="Tahoma" w:cs="Tahoma"/>
        </w:rPr>
      </w:pPr>
    </w:p>
    <w:p w:rsidR="004005F2" w:rsidRPr="00504EBC" w:rsidRDefault="004005F2" w:rsidP="004005F2">
      <w:pPr>
        <w:spacing w:after="0" w:line="240" w:lineRule="auto"/>
        <w:jc w:val="both"/>
        <w:rPr>
          <w:rFonts w:ascii="Tahoma" w:hAnsi="Tahoma" w:cs="Tahoma"/>
          <w:b/>
          <w:bCs/>
          <w:lang w:val="en-US"/>
        </w:rPr>
      </w:pPr>
      <w:r w:rsidRPr="00504EBC">
        <w:rPr>
          <w:rFonts w:ascii="Tahoma" w:hAnsi="Tahoma" w:cs="Tahoma"/>
          <w:b/>
          <w:bCs/>
        </w:rPr>
        <w:t>MET</w:t>
      </w:r>
      <w:r w:rsidRPr="00504EBC">
        <w:rPr>
          <w:rFonts w:ascii="Tahoma" w:hAnsi="Tahoma" w:cs="Tahoma"/>
          <w:b/>
          <w:bCs/>
          <w:lang w:val="en-US"/>
        </w:rPr>
        <w:t>HODS</w:t>
      </w:r>
    </w:p>
    <w:p w:rsidR="00CB2FD6" w:rsidRPr="00C06A93" w:rsidRDefault="00CB2FD6" w:rsidP="00CB2FD6">
      <w:pPr>
        <w:spacing w:after="0"/>
        <w:ind w:firstLine="720"/>
        <w:contextualSpacing/>
        <w:jc w:val="both"/>
        <w:rPr>
          <w:rFonts w:ascii="Tahoma" w:hAnsi="Tahoma" w:cs="Tahoma"/>
          <w:sz w:val="20"/>
          <w:szCs w:val="20"/>
        </w:rPr>
      </w:pPr>
      <w:r w:rsidRPr="00C06A93">
        <w:rPr>
          <w:rFonts w:ascii="Tahoma" w:hAnsi="Tahoma" w:cs="Tahoma"/>
          <w:sz w:val="20"/>
          <w:szCs w:val="20"/>
        </w:rPr>
        <w:t>This research is qualitative. Qualitative research refers to procedures that produce descriptive data: written or spoken words directly from people who write or speak or behaviour that can be observed</w:t>
      </w:r>
      <w:r w:rsidRPr="00C06A93">
        <w:rPr>
          <w:rFonts w:ascii="Tahoma" w:hAnsi="Tahoma" w:cs="Tahoma"/>
          <w:b/>
          <w:sz w:val="20"/>
          <w:szCs w:val="20"/>
        </w:rPr>
        <w:t xml:space="preserve">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{"citationItems":[{"id":"ITEM-1","itemData":{"author":[{"dropping-particle":"","family":"Donatus","given":"Sermada Kelen","non-dropping-particle":"","parse-names":false,"suffix":""}],"container-title":"Studia Philosophica et Theologica","id":"ITEM-1","issue":"2","issued":{"date-parts":[["2016"]]},"page":"197-210","title":"PENDEKATAN KUANTITATIF DAN KUALITATIF DALAM PENELITIAN ILMU SOSIAL: Titik Kesamaan dan Perbedaan","type":"article-journal","volume":"16"},"uris":["http://www.mendeley.com/documents/?uuid=5db6dc00-b1b7-4d0c-a487-404534eadeea","http://www.mendeley.com/documents/?uuid=037ddbd5-2d6f-47db-8113-57c7c6068e0e"]}],"mendeley":{"formattedCitation":"(Donatus, 2016)","plainTextFormattedCitation":"(Donatus, 2016)","previouslyFormattedCitation":"(Donatus, 2016)"},"properties":{"noteIndex":0},"schema":"https://github.com/citation-style-language/schema/raw/master/csl-citation.json"}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(Donatus, 2016)</w:t>
      </w:r>
      <w:r w:rsidRPr="00C06A93">
        <w:rPr>
          <w:rFonts w:ascii="Tahoma" w:hAnsi="Tahoma" w:cs="Tahoma"/>
          <w:sz w:val="20"/>
          <w:szCs w:val="20"/>
        </w:rPr>
        <w:fldChar w:fldCharType="end"/>
      </w:r>
      <w:r w:rsidRPr="00C06A93">
        <w:rPr>
          <w:rFonts w:ascii="Tahoma" w:hAnsi="Tahoma" w:cs="Tahoma"/>
          <w:sz w:val="20"/>
          <w:szCs w:val="20"/>
        </w:rPr>
        <w:t>. Then, the approach used is a case study conducted to gain an understanding of competency-based HR management practices at PT. BPJ.</w:t>
      </w:r>
    </w:p>
    <w:p w:rsidR="00CB2FD6" w:rsidRPr="00C06A93" w:rsidRDefault="00CB2FD6" w:rsidP="00CB2FD6">
      <w:pPr>
        <w:spacing w:after="0"/>
        <w:ind w:firstLine="720"/>
        <w:contextualSpacing/>
        <w:jc w:val="both"/>
        <w:rPr>
          <w:rFonts w:ascii="Tahoma" w:hAnsi="Tahoma" w:cs="Tahoma"/>
          <w:sz w:val="20"/>
          <w:szCs w:val="20"/>
        </w:rPr>
      </w:pPr>
      <w:r w:rsidRPr="00C06A93">
        <w:rPr>
          <w:rFonts w:ascii="Tahoma" w:hAnsi="Tahoma" w:cs="Tahoma"/>
          <w:sz w:val="20"/>
          <w:szCs w:val="20"/>
        </w:rPr>
        <w:t>The focus of this research is related to the implementation of competency-based human resource management at PT. BPJ, so that research data collection was carried out at PT. BPJ with data collection techniques is by observation and interviews.</w:t>
      </w:r>
    </w:p>
    <w:p w:rsidR="004005F2" w:rsidRPr="00CB2FD6" w:rsidRDefault="00CB2FD6" w:rsidP="00CB2FD6">
      <w:pPr>
        <w:spacing w:after="0"/>
        <w:ind w:firstLine="720"/>
        <w:contextualSpacing/>
        <w:jc w:val="both"/>
        <w:rPr>
          <w:rFonts w:ascii="Tahoma" w:hAnsi="Tahoma" w:cs="Tahoma"/>
          <w:sz w:val="20"/>
          <w:szCs w:val="20"/>
        </w:rPr>
      </w:pPr>
      <w:r w:rsidRPr="00C06A93">
        <w:rPr>
          <w:rFonts w:ascii="Tahoma" w:hAnsi="Tahoma" w:cs="Tahoma"/>
          <w:sz w:val="20"/>
          <w:szCs w:val="20"/>
        </w:rPr>
        <w:t xml:space="preserve">In this study, the selection of informants used a purposive sampling method. The research results that will be presented need to be supported by the documentation method. On research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Nilamsari","given":"Natalia","non-dropping-particle":"","parse-names":false,"suffix":""}],"container-title":"Wacana","id":"ITEM-1","issue":"2","issued":{"date-parts":[["2014"]]},"page":"177-181","title":"Memahami Studi Dokumen Dalam Penelitian Kualitatif","type":"article-journal","volume":"13"},"uris":["http://www.mendeley.com/documents/?uuid=8e4c539b-a81b-4cb0-a0af-08846d93d420","http://www.mendeley.com/documents/?uuid=201fa567-80e4-4856-a48b-be457110e869","http://www.mendeley.com/documents/?uuid=72937497-d4e5-4b47-94e4-be7b91d7f157"]}],"mendeley":{"formattedCitation":"(Nilamsari, 2014)","manualFormatting":"Nilamsari (2014)","plainTextFormattedCitation":"(Nilamsari, 2014)","previouslyFormattedCitation":"(Nilamsari, 2014)"},"properties":{"noteIndex":0},"schema":"https://github.com/citation-style-language/schema/raw/master/csl-citation.json"}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Nilamsari (2014)</w:t>
      </w:r>
      <w:r w:rsidRPr="00C06A93">
        <w:rPr>
          <w:rFonts w:ascii="Tahoma" w:hAnsi="Tahoma" w:cs="Tahoma"/>
          <w:sz w:val="20"/>
          <w:szCs w:val="20"/>
        </w:rPr>
        <w:fldChar w:fldCharType="end"/>
      </w:r>
      <w:r w:rsidRPr="00C06A93">
        <w:rPr>
          <w:rFonts w:ascii="Tahoma" w:hAnsi="Tahoma" w:cs="Tahoma"/>
          <w:sz w:val="20"/>
          <w:szCs w:val="20"/>
        </w:rPr>
        <w:t>, The documentation method is a research method with data sources in the form of sources from images or videos, works, and written matters that can provide information.</w:t>
      </w:r>
    </w:p>
    <w:p w:rsidR="004005F2" w:rsidRPr="00504EBC" w:rsidRDefault="004005F2" w:rsidP="004005F2">
      <w:pPr>
        <w:spacing w:after="0" w:line="240" w:lineRule="auto"/>
        <w:rPr>
          <w:rFonts w:ascii="Tahoma" w:hAnsi="Tahoma" w:cs="Tahoma"/>
          <w:lang w:val="en-US"/>
        </w:rPr>
      </w:pPr>
    </w:p>
    <w:p w:rsidR="004005F2" w:rsidRPr="00504EBC" w:rsidRDefault="004005F2" w:rsidP="00CB2FD6">
      <w:pPr>
        <w:autoSpaceDE w:val="0"/>
        <w:autoSpaceDN w:val="0"/>
        <w:adjustRightInd w:val="0"/>
        <w:spacing w:after="0" w:line="240" w:lineRule="auto"/>
        <w:jc w:val="both"/>
        <w:rPr>
          <w:rFonts w:ascii="Tahoma" w:hAnsi="Tahoma" w:cs="Tahoma"/>
          <w:b/>
          <w:bCs/>
          <w:i/>
          <w:iCs/>
          <w:color w:val="000000"/>
          <w:lang w:val="en-US"/>
        </w:rPr>
      </w:pPr>
      <w:r w:rsidRPr="00504EBC">
        <w:rPr>
          <w:rFonts w:ascii="Tahoma" w:hAnsi="Tahoma" w:cs="Tahoma"/>
          <w:b/>
          <w:lang w:val="en-US"/>
        </w:rPr>
        <w:t>RESULTS</w:t>
      </w:r>
      <w:r w:rsidR="004C35C1" w:rsidRPr="00504EBC">
        <w:rPr>
          <w:rFonts w:ascii="Tahoma" w:hAnsi="Tahoma" w:cs="Tahoma"/>
          <w:b/>
          <w:lang w:val="en-US"/>
        </w:rPr>
        <w:t xml:space="preserve"> </w:t>
      </w:r>
    </w:p>
    <w:p w:rsidR="00CB2FD6" w:rsidRPr="00C06A93" w:rsidRDefault="00CB2FD6" w:rsidP="00CB2FD6">
      <w:pPr>
        <w:spacing w:after="0"/>
        <w:contextualSpacing/>
        <w:jc w:val="both"/>
        <w:rPr>
          <w:rFonts w:ascii="Tahoma" w:hAnsi="Tahoma" w:cs="Tahoma"/>
          <w:b/>
          <w:sz w:val="20"/>
          <w:szCs w:val="20"/>
        </w:rPr>
      </w:pPr>
      <w:r w:rsidRPr="00C06A93">
        <w:rPr>
          <w:rFonts w:ascii="Tahoma" w:hAnsi="Tahoma" w:cs="Tahoma"/>
          <w:b/>
          <w:sz w:val="20"/>
          <w:szCs w:val="20"/>
        </w:rPr>
        <w:t>Recruitment and Selection</w:t>
      </w:r>
    </w:p>
    <w:p w:rsidR="00CB2FD6" w:rsidRPr="00C06A93" w:rsidRDefault="00CB2FD6" w:rsidP="00CB2FD6">
      <w:pPr>
        <w:spacing w:after="0"/>
        <w:ind w:firstLine="720"/>
        <w:contextualSpacing/>
        <w:jc w:val="both"/>
        <w:rPr>
          <w:rFonts w:ascii="Tahoma" w:hAnsi="Tahoma" w:cs="Tahoma"/>
          <w:sz w:val="20"/>
          <w:szCs w:val="20"/>
        </w:rPr>
      </w:pPr>
      <w:r w:rsidRPr="00C06A93">
        <w:rPr>
          <w:rFonts w:ascii="Tahoma" w:hAnsi="Tahoma" w:cs="Tahoma"/>
          <w:sz w:val="20"/>
          <w:szCs w:val="20"/>
        </w:rPr>
        <w:t xml:space="preserve">Recruitment is a human resource management planning decision regarding the number of employees needed, when needed, and what criteria are needed in an organization. Recruitment is an attempt to fill vacant positions or jobs within an organization or company. For this reason, there are two sources of labour, namely sources from outside (external) of the organization or from within (internal) the organization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{"citationItems":[{"id":"ITEM-1","itemData":{"author":[{"dropping-particle":"","family":"Potale","given":"Billy Renaldo","non-dropping-particle":"","parse-names":false,"suffix":""},{"dropping-particle":"","family":"Lengkong","given":"Viktor","non-dropping-particle":"","parse-names":false,"suffix":""},{"dropping-particle":"","family":"Moniharapon","given":"Silcyljeova","non-dropping-particle":"","parse-names":false,"suffix":""}],"container-title":"Jurnal Berkala Ilmiah Efisiensi","id":"ITEM-1","issue":"4","issued":{"date-parts":[["2016"]]},"page":"453-464","title":"Pengaruh Proses Rekrutmen Dan Seleksi Terhadap Kinerja Karyawan Pada PT Bank Sulutgo","type":"article-journal","volume":"16"},"uris":["http://www.mendeley.com/documents/?uuid=6befb62f-f862-43ef-a9bb-e6b894a411ec","http://www.mendeley.com/documents/?uuid=b44d70ee-4216-41f7-be0f-26dfba0b1a7b"]}],"mendeley":{"formattedCitation":"(Potale et al., 2016)","plainTextFormattedCitation":"(Potale et al., 2016)","previouslyFormattedCitation":"(Potale et al., 2016)"},"properties":{"noteIndex":0},"schema":"https://github.com/citation-style-language/schema/raw/master/csl-citation.json"}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(Potale et al., 2016)</w:t>
      </w:r>
      <w:r w:rsidRPr="00C06A93">
        <w:rPr>
          <w:rFonts w:ascii="Tahoma" w:hAnsi="Tahoma" w:cs="Tahoma"/>
          <w:sz w:val="20"/>
          <w:szCs w:val="20"/>
        </w:rPr>
        <w:fldChar w:fldCharType="end"/>
      </w:r>
      <w:r w:rsidRPr="00C06A93">
        <w:rPr>
          <w:rFonts w:ascii="Tahoma" w:hAnsi="Tahoma" w:cs="Tahoma"/>
          <w:sz w:val="20"/>
          <w:szCs w:val="20"/>
        </w:rPr>
        <w:t xml:space="preserve">. In comparison, the selection is the process of selecting a group of applicants or people who meet the criteria to occupy available positions based on the conditions that exist in the company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Atikawati","given":"Ena","non-dropping-particle":"","parse-names":false,"suffix":""},{"dropping-particle":"","family":"Udjang","given":"Raswan","non-dropping-particle":"","parse-names":false,"suffix":""}],"container-title":"JPSB","id":"ITEM-1","issue":"1","issued":{"date-parts":[["2016"]]},"page":"9-13","title":"Strategi Rekrutmen Dan Seleksi Terhadap Kinerja Karyawan","type":"article-journal","volume":"4"},"uris":["http://www.mendeley.com/documents/?uuid=54329d7a-4e15-4c46-9055-0f6b4b0703e9","http://www.mendeley.com/documents/?uuid=73b31e72-2c82-41c4-a3ae-3dbcda89cbeb"]}],"mendeley":{"formattedCitation":"(Atikawati &amp; Udjang, 2016)","plainTextFormattedCitation":"(Atikawati &amp; Udjang, 2016)","previouslyFormattedCitation":"(Atikawati &amp; Udjang, 2016)"},"properties":{"noteIndex":0},"schema":"https://github.com/citation-style-language/schema/raw/master/csl-citation.json"}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(Atikawati &amp; Udjang, 2016)</w:t>
      </w:r>
      <w:r w:rsidRPr="00C06A93">
        <w:rPr>
          <w:rFonts w:ascii="Tahoma" w:hAnsi="Tahoma" w:cs="Tahoma"/>
          <w:sz w:val="20"/>
          <w:szCs w:val="20"/>
        </w:rPr>
        <w:fldChar w:fldCharType="end"/>
      </w:r>
      <w:r w:rsidRPr="00C06A93">
        <w:rPr>
          <w:rFonts w:ascii="Tahoma" w:hAnsi="Tahoma" w:cs="Tahoma"/>
          <w:sz w:val="20"/>
          <w:szCs w:val="20"/>
        </w:rPr>
        <w:t>.</w:t>
      </w:r>
    </w:p>
    <w:p w:rsidR="00CB2FD6" w:rsidRPr="00C06A93" w:rsidRDefault="00CB2FD6" w:rsidP="00CB2FD6">
      <w:pPr>
        <w:spacing w:after="0"/>
        <w:ind w:firstLine="720"/>
        <w:contextualSpacing/>
        <w:jc w:val="both"/>
        <w:rPr>
          <w:rFonts w:ascii="Tahoma" w:hAnsi="Tahoma" w:cs="Tahoma"/>
          <w:sz w:val="20"/>
          <w:szCs w:val="20"/>
        </w:rPr>
      </w:pPr>
      <w:r w:rsidRPr="00C06A93">
        <w:rPr>
          <w:rFonts w:ascii="Tahoma" w:hAnsi="Tahoma" w:cs="Tahoma"/>
          <w:sz w:val="20"/>
          <w:szCs w:val="20"/>
        </w:rPr>
        <w:t xml:space="preserve">Recruitment and selection are important in determining whether applicants will apply to the organization or company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{"citationItems":[{"id":"ITEM-1","itemData":{"author":[{"dropping-particle":"","family":"Suparni","given":"Endang","non-dropping-particle":"","parse-names":false,"suffix":""}],"container-title":"Widya Cipta","id":"ITEM-1","issue":"2","issued":{"date-parts":[["2017"]]},"page":"159-163","title":"Proses Rekrutmen dan Seleksi Pada PT. Jamsostek (Persero) Pusat","type":"article-journal","volume":"1"},"uris":["http://www.mendeley.com/documents/?uuid=90128d78-93b5-4bfc-899e-b67fb1bf086f","http://www.mendeley.com/documents/?uuid=d54fbbc5-1c81-4d5c-8e0b-b366ecf229e2"]}],"mendeley":{"formattedCitation":"(Suparni, 2017)","plainTextFormattedCitation":"(Suparni, 2017)","previouslyFormattedCitation":"(Suparni, 2017)"},"properties":{"noteIndex":0},"schema":"https://github.com/citation-style-language/schema/raw/master/csl-citation.json"}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(Suparni, 2017)</w:t>
      </w:r>
      <w:r w:rsidRPr="00C06A93">
        <w:rPr>
          <w:rFonts w:ascii="Tahoma" w:hAnsi="Tahoma" w:cs="Tahoma"/>
          <w:sz w:val="20"/>
          <w:szCs w:val="20"/>
        </w:rPr>
        <w:fldChar w:fldCharType="end"/>
      </w:r>
      <w:r w:rsidRPr="00C06A93">
        <w:rPr>
          <w:rFonts w:ascii="Tahoma" w:hAnsi="Tahoma" w:cs="Tahoma"/>
          <w:sz w:val="20"/>
          <w:szCs w:val="20"/>
        </w:rPr>
        <w:t xml:space="preserve">. The significance of the recruitment process, among others, is to be consistent with the company's strategy, insights and values, to determine the company's current and future recruitment needs related to major changes in the company, HR planning, job design and job analysis, to increase candidates qualified employees as efficiently as possible, to support company initiatives in managing a diverse workforce, to help increase the success of the selection process by reducing unqualified candidates. </w:t>
      </w:r>
      <w:r w:rsidRPr="00C06A93">
        <w:rPr>
          <w:rFonts w:ascii="Tahoma" w:hAnsi="Tahoma" w:cs="Tahoma"/>
          <w:sz w:val="20"/>
          <w:szCs w:val="20"/>
        </w:rPr>
        <w:lastRenderedPageBreak/>
        <w:t xml:space="preserve">The selection process involves selecting various objects by prioritizing a few selected objects. In staffing, the selection is more specifically making decisions by limiting the number of employees contracted out of the choice of a group of potential employee candidates.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{"citationItems":[{"id":"ITEM-1","itemData":{"author":[{"dropping-particle":"","family":"Widya","given":"Anggie Elisa","non-dropping-particle":"","parse-names":false,"suffix":""}],"container-title":"JIEB : JURNAL ILMIAH EKONOMI BISNIS","id":"ITEM-1","issue":"1","issued":{"date-parts":[["2021"]]},"page":"031-040","title":"Pengaruh Proses Rekrutmen Dan Seleksi Terhadap Kinerja Karyawan Pada PT Perentjana Djaja Kalimantan Selatan","type":"article-journal","volume":"7"},"uris":["http://www.mendeley.com/documents/?uuid=1b336f2b-3365-49d3-9193-bdde7885a623","http://www.mendeley.com/documents/?uuid=497c946e-0d99-421e-8dfc-5586413bf6b2"]}],"mendeley":{"formattedCitation":"(Widya, 2021)","plainTextFormattedCitation":"(Widya, 2021)","previouslyFormattedCitation":"(Widya, 2021)"},"properties":{"noteIndex":0},"schema":"https://github.com/citation-style-language/schema/raw/master/csl-citation.json"}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(Widya, 2021)</w:t>
      </w:r>
      <w:r w:rsidRPr="00C06A93">
        <w:rPr>
          <w:rFonts w:ascii="Tahoma" w:hAnsi="Tahoma" w:cs="Tahoma"/>
          <w:sz w:val="20"/>
          <w:szCs w:val="20"/>
        </w:rPr>
        <w:fldChar w:fldCharType="end"/>
      </w:r>
      <w:r w:rsidRPr="00C06A93">
        <w:rPr>
          <w:rFonts w:ascii="Tahoma" w:hAnsi="Tahoma" w:cs="Tahoma"/>
          <w:sz w:val="20"/>
          <w:szCs w:val="20"/>
        </w:rPr>
        <w:t>.</w:t>
      </w:r>
    </w:p>
    <w:p w:rsidR="00CB2FD6" w:rsidRPr="00C06A93" w:rsidRDefault="00CB2FD6" w:rsidP="00CB2FD6">
      <w:pPr>
        <w:spacing w:after="0"/>
        <w:ind w:firstLine="720"/>
        <w:contextualSpacing/>
        <w:jc w:val="both"/>
        <w:rPr>
          <w:rFonts w:ascii="Tahoma" w:hAnsi="Tahoma" w:cs="Tahoma"/>
          <w:sz w:val="20"/>
          <w:szCs w:val="20"/>
        </w:rPr>
      </w:pPr>
      <w:r w:rsidRPr="00C06A93">
        <w:rPr>
          <w:rFonts w:ascii="Tahoma" w:hAnsi="Tahoma" w:cs="Tahoma"/>
          <w:sz w:val="20"/>
          <w:szCs w:val="20"/>
        </w:rPr>
        <w:t>According to Azmi (2010), competency-based human resource management in the recruitment and selection process is defined as a method for selecting candidates appropriately and effectively by assessing the suitability of the competencies required by the company to achieve the goals and vision and mission of the organization with the competencies possessed by the applicants.</w:t>
      </w:r>
    </w:p>
    <w:p w:rsidR="00CB2FD6" w:rsidRPr="00C06A93" w:rsidRDefault="00CB2FD6" w:rsidP="00CB2FD6">
      <w:pPr>
        <w:spacing w:after="0"/>
        <w:ind w:firstLine="720"/>
        <w:contextualSpacing/>
        <w:jc w:val="both"/>
        <w:rPr>
          <w:rFonts w:ascii="Tahoma" w:hAnsi="Tahoma" w:cs="Tahoma"/>
          <w:sz w:val="20"/>
          <w:szCs w:val="20"/>
        </w:rPr>
      </w:pPr>
      <w:r w:rsidRPr="00C06A93">
        <w:rPr>
          <w:rFonts w:ascii="Tahoma" w:hAnsi="Tahoma" w:cs="Tahoma"/>
          <w:sz w:val="20"/>
          <w:szCs w:val="20"/>
        </w:rPr>
        <w:t>Based on the interview results of the prospective employee selection process at PT. BPJ according to the following stages</w:t>
      </w:r>
      <w:r>
        <w:rPr>
          <w:rFonts w:ascii="Tahoma" w:hAnsi="Tahoma" w:cs="Tahoma"/>
          <w:sz w:val="20"/>
          <w:szCs w:val="20"/>
          <w:lang w:val="en-US"/>
        </w:rPr>
        <w:t>;</w:t>
      </w:r>
      <w:r w:rsidRPr="00C06A93">
        <w:rPr>
          <w:rFonts w:ascii="Tahoma" w:hAnsi="Tahoma" w:cs="Tahoma"/>
          <w:sz w:val="20"/>
          <w:szCs w:val="20"/>
        </w:rPr>
        <w:t xml:space="preserve"> </w:t>
      </w:r>
      <w:r>
        <w:rPr>
          <w:rFonts w:ascii="Tahoma" w:hAnsi="Tahoma" w:cs="Tahoma"/>
          <w:sz w:val="20"/>
          <w:szCs w:val="20"/>
          <w:lang w:val="en-US"/>
        </w:rPr>
        <w:t>(</w:t>
      </w:r>
      <w:r w:rsidRPr="00C06A93">
        <w:rPr>
          <w:rFonts w:ascii="Tahoma" w:hAnsi="Tahoma" w:cs="Tahoma"/>
          <w:sz w:val="20"/>
          <w:szCs w:val="20"/>
        </w:rPr>
        <w:t xml:space="preserve">1) selection of application letters and required document files, </w:t>
      </w:r>
      <w:r>
        <w:rPr>
          <w:rFonts w:ascii="Tahoma" w:hAnsi="Tahoma" w:cs="Tahoma"/>
          <w:sz w:val="20"/>
          <w:szCs w:val="20"/>
          <w:lang w:val="en-US"/>
        </w:rPr>
        <w:t>and (</w:t>
      </w:r>
      <w:r w:rsidRPr="00C06A93">
        <w:rPr>
          <w:rFonts w:ascii="Tahoma" w:hAnsi="Tahoma" w:cs="Tahoma"/>
          <w:sz w:val="20"/>
          <w:szCs w:val="20"/>
        </w:rPr>
        <w:t>2) exams, psychological tests, and interviews.</w:t>
      </w:r>
    </w:p>
    <w:p w:rsidR="00CB2FD6" w:rsidRDefault="00CB2FD6" w:rsidP="00CB2FD6">
      <w:pPr>
        <w:spacing w:after="0"/>
        <w:contextualSpacing/>
        <w:jc w:val="both"/>
        <w:rPr>
          <w:rFonts w:ascii="Tahoma" w:hAnsi="Tahoma" w:cs="Tahoma"/>
          <w:b/>
          <w:sz w:val="20"/>
          <w:szCs w:val="20"/>
        </w:rPr>
      </w:pPr>
    </w:p>
    <w:p w:rsidR="00CB2FD6" w:rsidRPr="00C06A93" w:rsidRDefault="00CB2FD6" w:rsidP="00CB2FD6">
      <w:pPr>
        <w:spacing w:after="0"/>
        <w:contextualSpacing/>
        <w:jc w:val="both"/>
        <w:rPr>
          <w:rFonts w:ascii="Tahoma" w:hAnsi="Tahoma" w:cs="Tahoma"/>
          <w:b/>
          <w:sz w:val="20"/>
          <w:szCs w:val="20"/>
        </w:rPr>
      </w:pPr>
      <w:r w:rsidRPr="00C06A93">
        <w:rPr>
          <w:rFonts w:ascii="Tahoma" w:hAnsi="Tahoma" w:cs="Tahoma"/>
          <w:b/>
          <w:sz w:val="20"/>
          <w:szCs w:val="20"/>
        </w:rPr>
        <w:t>Training and development</w:t>
      </w:r>
    </w:p>
    <w:p w:rsidR="00CB2FD6" w:rsidRPr="00C06A93" w:rsidRDefault="00CB2FD6" w:rsidP="00CB2FD6">
      <w:pPr>
        <w:spacing w:after="0"/>
        <w:ind w:firstLine="720"/>
        <w:contextualSpacing/>
        <w:jc w:val="both"/>
        <w:rPr>
          <w:rFonts w:ascii="Tahoma" w:hAnsi="Tahoma" w:cs="Tahoma"/>
          <w:sz w:val="20"/>
          <w:szCs w:val="20"/>
        </w:rPr>
      </w:pPr>
      <w:r w:rsidRPr="00C06A93">
        <w:rPr>
          <w:rFonts w:ascii="Tahoma" w:hAnsi="Tahoma" w:cs="Tahoma"/>
          <w:sz w:val="20"/>
          <w:szCs w:val="20"/>
        </w:rPr>
        <w:t>Training is a learning process. Therefore to train employees, knowledge of how people learn is needed. In an organization that pays attention to Productivity, education and training are the most important facts.</w:t>
      </w:r>
    </w:p>
    <w:p w:rsidR="00CB2FD6" w:rsidRPr="00C06A93" w:rsidRDefault="00CB2FD6" w:rsidP="00CB2FD6">
      <w:pPr>
        <w:spacing w:after="0"/>
        <w:ind w:firstLine="720"/>
        <w:contextualSpacing/>
        <w:jc w:val="both"/>
        <w:rPr>
          <w:rFonts w:ascii="Tahoma" w:hAnsi="Tahoma" w:cs="Tahoma"/>
          <w:sz w:val="20"/>
          <w:szCs w:val="20"/>
        </w:rPr>
      </w:pPr>
      <w:r w:rsidRPr="00C06A93">
        <w:rPr>
          <w:rFonts w:ascii="Tahoma" w:hAnsi="Tahoma" w:cs="Tahoma"/>
          <w:sz w:val="20"/>
          <w:szCs w:val="20"/>
        </w:rPr>
        <w:t xml:space="preserve">Based on the results of interviews at PT. BPJ found that the company always routinely conducts employee training and development because many benefits are obtained when conducting training and development. Following are the aims and benefits of the training, according to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{"citationItems":[{"id":"ITEM-1","itemData":{"author":[{"dropping-particle":"","family":"Bariqi","given":"Muhammad Darari","non-dropping-particle":"","parse-names":false,"suffix":""}],"container-title":"Jurnal Studi Manajemen dan Bisnis","id":"ITEM-1","issue":"2","issued":{"date-parts":[["2018"]]},"page":"64-69","title":"Pelatihan Dan Pengembangan Sumber Daya Manusia","type":"article-journal","volume":"5"},"uris":["http://www.mendeley.com/documents/?uuid=1d469f01-7527-42d6-a058-8197021c5408","http://www.mendeley.com/documents/?uuid=212100df-7742-4bf5-81a9-550a740a39c2"]}],"mendeley":{"formattedCitation":"(Bariqi, 2018)","manualFormatting":"Bariqi (2018)","plainTextFormattedCitation":"(Bariqi, 2018)","previouslyFormattedCitation":"(Bariqi, 2018)"},"properties":{"noteIndex":0},"schema":"https://github.com/citation-style-language/schema/raw/master/csl-citation.json"}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Bariqi (2018)</w:t>
      </w:r>
      <w:r w:rsidRPr="00C06A93">
        <w:rPr>
          <w:rFonts w:ascii="Tahoma" w:hAnsi="Tahoma" w:cs="Tahoma"/>
          <w:sz w:val="20"/>
          <w:szCs w:val="20"/>
        </w:rPr>
        <w:fldChar w:fldCharType="end"/>
      </w:r>
      <w:r w:rsidRPr="00C06A93">
        <w:rPr>
          <w:rFonts w:ascii="Tahoma" w:hAnsi="Tahoma" w:cs="Tahoma"/>
          <w:sz w:val="20"/>
          <w:szCs w:val="20"/>
        </w:rPr>
        <w:t>.</w:t>
      </w:r>
    </w:p>
    <w:p w:rsidR="00CB2FD6" w:rsidRPr="00CB2FD6" w:rsidRDefault="00CB2FD6" w:rsidP="00CB2FD6">
      <w:pPr>
        <w:spacing w:after="0"/>
        <w:contextualSpacing/>
        <w:rPr>
          <w:rFonts w:ascii="Tahoma" w:hAnsi="Tahoma" w:cs="Tahoma"/>
          <w:b/>
          <w:i/>
          <w:sz w:val="20"/>
          <w:szCs w:val="20"/>
          <w:lang w:val="en-US"/>
        </w:rPr>
      </w:pPr>
      <w:r w:rsidRPr="00CB2FD6">
        <w:rPr>
          <w:rFonts w:ascii="Tahoma" w:hAnsi="Tahoma" w:cs="Tahoma"/>
          <w:b/>
          <w:i/>
          <w:sz w:val="20"/>
          <w:szCs w:val="20"/>
        </w:rPr>
        <w:t>Productivity</w:t>
      </w:r>
      <w:r w:rsidRPr="00CB2FD6">
        <w:rPr>
          <w:rFonts w:ascii="Tahoma" w:hAnsi="Tahoma" w:cs="Tahoma"/>
          <w:b/>
          <w:i/>
          <w:sz w:val="20"/>
          <w:szCs w:val="20"/>
          <w:lang w:val="en-US"/>
        </w:rPr>
        <w:t xml:space="preserve"> </w:t>
      </w:r>
    </w:p>
    <w:p w:rsidR="00CB2FD6" w:rsidRPr="00CB2FD6" w:rsidRDefault="00CB2FD6" w:rsidP="00CB2FD6">
      <w:pPr>
        <w:spacing w:after="0"/>
        <w:ind w:firstLine="567"/>
        <w:contextualSpacing/>
        <w:rPr>
          <w:rFonts w:ascii="Tahoma" w:hAnsi="Tahoma" w:cs="Tahoma"/>
          <w:sz w:val="20"/>
          <w:szCs w:val="20"/>
        </w:rPr>
      </w:pPr>
      <w:r w:rsidRPr="00CB2FD6">
        <w:rPr>
          <w:rFonts w:ascii="Tahoma" w:hAnsi="Tahoma" w:cs="Tahoma"/>
          <w:sz w:val="20"/>
          <w:szCs w:val="20"/>
        </w:rPr>
        <w:t>With training, I will be able to improve my abilities, knowledge, skills and changes in behaviour. This is expected to increase organizational Productivity.</w:t>
      </w:r>
    </w:p>
    <w:p w:rsidR="00CB2FD6" w:rsidRPr="00CB2FD6" w:rsidRDefault="00CB2FD6" w:rsidP="00CB2FD6">
      <w:pPr>
        <w:spacing w:after="0"/>
        <w:contextualSpacing/>
        <w:rPr>
          <w:rFonts w:ascii="Tahoma" w:hAnsi="Tahoma" w:cs="Tahoma"/>
          <w:b/>
          <w:i/>
          <w:sz w:val="20"/>
          <w:szCs w:val="20"/>
        </w:rPr>
      </w:pPr>
      <w:r w:rsidRPr="00CB2FD6">
        <w:rPr>
          <w:rFonts w:ascii="Tahoma" w:hAnsi="Tahoma" w:cs="Tahoma"/>
          <w:b/>
          <w:i/>
          <w:sz w:val="20"/>
          <w:szCs w:val="20"/>
          <w:lang w:val="en-US"/>
        </w:rPr>
        <w:t>Q</w:t>
      </w:r>
      <w:r w:rsidRPr="00CB2FD6">
        <w:rPr>
          <w:rFonts w:ascii="Tahoma" w:hAnsi="Tahoma" w:cs="Tahoma"/>
          <w:b/>
          <w:i/>
          <w:sz w:val="20"/>
          <w:szCs w:val="20"/>
        </w:rPr>
        <w:t>uality</w:t>
      </w:r>
    </w:p>
    <w:p w:rsidR="00CB2FD6" w:rsidRPr="00CB2FD6" w:rsidRDefault="00CB2FD6" w:rsidP="00CB2FD6">
      <w:pPr>
        <w:spacing w:after="0"/>
        <w:ind w:firstLine="567"/>
        <w:contextualSpacing/>
        <w:rPr>
          <w:rFonts w:ascii="Tahoma" w:hAnsi="Tahoma" w:cs="Tahoma"/>
          <w:sz w:val="20"/>
          <w:szCs w:val="20"/>
        </w:rPr>
      </w:pPr>
      <w:r w:rsidRPr="00CB2FD6">
        <w:rPr>
          <w:rFonts w:ascii="Tahoma" w:hAnsi="Tahoma" w:cs="Tahoma"/>
          <w:sz w:val="20"/>
          <w:szCs w:val="20"/>
        </w:rPr>
        <w:t xml:space="preserve">Implementation of training not only improves the quality of employees but is expected to minimize the possibility of errors in work. Thus the quality of the resulting output will be maintained and even increased. </w:t>
      </w:r>
    </w:p>
    <w:p w:rsidR="00CB2FD6" w:rsidRPr="00CB2FD6" w:rsidRDefault="00CB2FD6" w:rsidP="00CB2FD6">
      <w:pPr>
        <w:spacing w:after="0"/>
        <w:contextualSpacing/>
        <w:rPr>
          <w:rFonts w:ascii="Tahoma" w:hAnsi="Tahoma" w:cs="Tahoma"/>
          <w:b/>
          <w:i/>
          <w:sz w:val="20"/>
          <w:szCs w:val="20"/>
        </w:rPr>
      </w:pPr>
      <w:r w:rsidRPr="00CB2FD6">
        <w:rPr>
          <w:rFonts w:ascii="Tahoma" w:hAnsi="Tahoma" w:cs="Tahoma"/>
          <w:b/>
          <w:i/>
          <w:sz w:val="20"/>
          <w:szCs w:val="20"/>
          <w:lang w:val="en-US"/>
        </w:rPr>
        <w:t>H</w:t>
      </w:r>
      <w:r w:rsidRPr="00CB2FD6">
        <w:rPr>
          <w:rFonts w:ascii="Tahoma" w:hAnsi="Tahoma" w:cs="Tahoma"/>
          <w:b/>
          <w:i/>
          <w:sz w:val="20"/>
          <w:szCs w:val="20"/>
        </w:rPr>
        <w:t>uman resource planning</w:t>
      </w:r>
    </w:p>
    <w:p w:rsidR="00CB2FD6" w:rsidRPr="00CB2FD6" w:rsidRDefault="00CB2FD6" w:rsidP="00CB2FD6">
      <w:pPr>
        <w:spacing w:after="0"/>
        <w:ind w:firstLine="567"/>
        <w:contextualSpacing/>
        <w:rPr>
          <w:rFonts w:ascii="Tahoma" w:hAnsi="Tahoma" w:cs="Tahoma"/>
          <w:sz w:val="20"/>
          <w:szCs w:val="20"/>
        </w:rPr>
      </w:pPr>
      <w:r w:rsidRPr="00CB2FD6">
        <w:rPr>
          <w:rFonts w:ascii="Tahoma" w:hAnsi="Tahoma" w:cs="Tahoma"/>
          <w:sz w:val="20"/>
          <w:szCs w:val="20"/>
        </w:rPr>
        <w:t xml:space="preserve">Training will make it easier for employees to fill vacancies in an organization so that employee planning can be carried out as well as possible. In human resource planning, one is regarding the quality and quantity of employees with the quality under what is directed. </w:t>
      </w:r>
    </w:p>
    <w:p w:rsidR="00CB2FD6" w:rsidRPr="003E5D7E" w:rsidRDefault="00CB2FD6" w:rsidP="00CB2FD6">
      <w:pPr>
        <w:spacing w:after="0"/>
        <w:contextualSpacing/>
        <w:rPr>
          <w:rFonts w:ascii="Tahoma" w:hAnsi="Tahoma" w:cs="Tahoma"/>
          <w:b/>
          <w:i/>
          <w:sz w:val="20"/>
          <w:szCs w:val="20"/>
          <w:lang w:val="en-US"/>
        </w:rPr>
      </w:pPr>
      <w:r w:rsidRPr="00CB2FD6">
        <w:rPr>
          <w:rFonts w:ascii="Tahoma" w:hAnsi="Tahoma" w:cs="Tahoma"/>
          <w:b/>
          <w:i/>
          <w:sz w:val="20"/>
          <w:szCs w:val="20"/>
        </w:rPr>
        <w:t>Moral</w:t>
      </w:r>
      <w:r w:rsidR="003E5D7E">
        <w:rPr>
          <w:rFonts w:ascii="Tahoma" w:hAnsi="Tahoma" w:cs="Tahoma"/>
          <w:b/>
          <w:i/>
          <w:sz w:val="20"/>
          <w:szCs w:val="20"/>
          <w:lang w:val="en-US"/>
        </w:rPr>
        <w:t>s</w:t>
      </w:r>
    </w:p>
    <w:p w:rsidR="00CB2FD6" w:rsidRPr="00CB2FD6" w:rsidRDefault="00CB2FD6" w:rsidP="00CB2FD6">
      <w:pPr>
        <w:spacing w:after="0"/>
        <w:ind w:firstLine="567"/>
        <w:contextualSpacing/>
        <w:rPr>
          <w:rFonts w:ascii="Tahoma" w:hAnsi="Tahoma" w:cs="Tahoma"/>
          <w:sz w:val="20"/>
          <w:szCs w:val="20"/>
        </w:rPr>
      </w:pPr>
      <w:r w:rsidRPr="00CB2FD6">
        <w:rPr>
          <w:rFonts w:ascii="Tahoma" w:hAnsi="Tahoma" w:cs="Tahoma"/>
          <w:sz w:val="20"/>
          <w:szCs w:val="20"/>
        </w:rPr>
        <w:t xml:space="preserve">It is hoped that the training will improve employees' work performance, which will increase employee wages. This will increase employee morale to be more responsible for their duties. </w:t>
      </w:r>
    </w:p>
    <w:p w:rsidR="00CB2FD6" w:rsidRPr="00CB2FD6" w:rsidRDefault="00CB2FD6" w:rsidP="00CB2FD6">
      <w:pPr>
        <w:spacing w:after="0"/>
        <w:contextualSpacing/>
        <w:rPr>
          <w:rFonts w:ascii="Tahoma" w:hAnsi="Tahoma" w:cs="Tahoma"/>
          <w:b/>
          <w:i/>
          <w:sz w:val="20"/>
          <w:szCs w:val="20"/>
          <w:lang w:val="en-US"/>
        </w:rPr>
      </w:pPr>
      <w:r w:rsidRPr="00CB2FD6">
        <w:rPr>
          <w:rFonts w:ascii="Tahoma" w:hAnsi="Tahoma" w:cs="Tahoma"/>
          <w:b/>
          <w:i/>
          <w:sz w:val="20"/>
          <w:szCs w:val="20"/>
        </w:rPr>
        <w:t>Indirect Compensation</w:t>
      </w:r>
    </w:p>
    <w:p w:rsidR="00CB2FD6" w:rsidRPr="00CB2FD6" w:rsidRDefault="00CB2FD6" w:rsidP="00CB2FD6">
      <w:pPr>
        <w:spacing w:after="0"/>
        <w:ind w:firstLine="567"/>
        <w:contextualSpacing/>
        <w:rPr>
          <w:rFonts w:ascii="Tahoma" w:hAnsi="Tahoma" w:cs="Tahoma"/>
          <w:sz w:val="20"/>
          <w:szCs w:val="20"/>
        </w:rPr>
      </w:pPr>
      <w:r w:rsidRPr="00CB2FD6">
        <w:rPr>
          <w:rFonts w:ascii="Tahoma" w:hAnsi="Tahoma" w:cs="Tahoma"/>
          <w:sz w:val="20"/>
          <w:szCs w:val="20"/>
        </w:rPr>
        <w:t xml:space="preserve">Providing opportunities for employees to take part in training is providing remuneration for achievements that have been achieved in the past, whereby participating in the program, the employees concerned have the opportunity to be more able to develop themselves. </w:t>
      </w:r>
    </w:p>
    <w:p w:rsidR="00CB2FD6" w:rsidRPr="00CB2FD6" w:rsidRDefault="00CB2FD6" w:rsidP="00CB2FD6">
      <w:pPr>
        <w:spacing w:after="0"/>
        <w:contextualSpacing/>
        <w:rPr>
          <w:rFonts w:ascii="Tahoma" w:hAnsi="Tahoma" w:cs="Tahoma"/>
          <w:b/>
          <w:i/>
          <w:sz w:val="20"/>
          <w:szCs w:val="20"/>
        </w:rPr>
      </w:pPr>
      <w:r w:rsidRPr="00CB2FD6">
        <w:rPr>
          <w:rFonts w:ascii="Tahoma" w:hAnsi="Tahoma" w:cs="Tahoma"/>
          <w:b/>
          <w:i/>
          <w:sz w:val="20"/>
          <w:szCs w:val="20"/>
        </w:rPr>
        <w:t>Health</w:t>
      </w:r>
      <w:r w:rsidRPr="00CB2FD6">
        <w:rPr>
          <w:rFonts w:ascii="Tahoma" w:hAnsi="Tahoma" w:cs="Tahoma"/>
          <w:b/>
          <w:i/>
          <w:sz w:val="20"/>
          <w:szCs w:val="20"/>
          <w:lang w:val="en-US"/>
        </w:rPr>
        <w:t xml:space="preserve"> </w:t>
      </w:r>
      <w:r w:rsidRPr="00CB2FD6">
        <w:rPr>
          <w:rFonts w:ascii="Tahoma" w:hAnsi="Tahoma" w:cs="Tahoma"/>
          <w:b/>
          <w:i/>
          <w:sz w:val="20"/>
          <w:szCs w:val="20"/>
        </w:rPr>
        <w:t>and safety</w:t>
      </w:r>
    </w:p>
    <w:p w:rsidR="00CB2FD6" w:rsidRPr="00CB2FD6" w:rsidRDefault="00CB2FD6" w:rsidP="00CB2FD6">
      <w:pPr>
        <w:spacing w:after="0"/>
        <w:ind w:firstLine="567"/>
        <w:contextualSpacing/>
        <w:rPr>
          <w:rFonts w:ascii="Tahoma" w:hAnsi="Tahoma" w:cs="Tahoma"/>
          <w:sz w:val="20"/>
          <w:szCs w:val="20"/>
        </w:rPr>
      </w:pPr>
      <w:r w:rsidRPr="00CB2FD6">
        <w:rPr>
          <w:rFonts w:ascii="Tahoma" w:hAnsi="Tahoma" w:cs="Tahoma"/>
          <w:sz w:val="20"/>
          <w:szCs w:val="20"/>
        </w:rPr>
        <w:t xml:space="preserve">It is the best step in preventing or reducing work accidents in an organization to create a calm, safe working atmosphere and stability in their mental attitude. </w:t>
      </w:r>
    </w:p>
    <w:p w:rsidR="00CB2FD6" w:rsidRPr="00CB2FD6" w:rsidRDefault="00CB2FD6" w:rsidP="00CB2FD6">
      <w:pPr>
        <w:spacing w:after="0"/>
        <w:contextualSpacing/>
        <w:rPr>
          <w:rFonts w:ascii="Tahoma" w:hAnsi="Tahoma" w:cs="Tahoma"/>
          <w:b/>
          <w:i/>
          <w:sz w:val="20"/>
          <w:szCs w:val="20"/>
        </w:rPr>
      </w:pPr>
      <w:r w:rsidRPr="00CB2FD6">
        <w:rPr>
          <w:rFonts w:ascii="Tahoma" w:hAnsi="Tahoma" w:cs="Tahoma"/>
          <w:b/>
          <w:i/>
          <w:sz w:val="20"/>
          <w:szCs w:val="20"/>
          <w:lang w:val="en-US"/>
        </w:rPr>
        <w:t>O</w:t>
      </w:r>
      <w:r w:rsidRPr="00CB2FD6">
        <w:rPr>
          <w:rFonts w:ascii="Tahoma" w:hAnsi="Tahoma" w:cs="Tahoma"/>
          <w:b/>
          <w:i/>
          <w:sz w:val="20"/>
          <w:szCs w:val="20"/>
        </w:rPr>
        <w:t>bsolescence prevention</w:t>
      </w:r>
    </w:p>
    <w:p w:rsidR="00CB2FD6" w:rsidRPr="00CB2FD6" w:rsidRDefault="00CB2FD6" w:rsidP="00CB2FD6">
      <w:pPr>
        <w:spacing w:after="0"/>
        <w:ind w:firstLine="567"/>
        <w:contextualSpacing/>
        <w:rPr>
          <w:rFonts w:ascii="Tahoma" w:hAnsi="Tahoma" w:cs="Tahoma"/>
          <w:sz w:val="20"/>
          <w:szCs w:val="20"/>
        </w:rPr>
      </w:pPr>
      <w:r w:rsidRPr="00CB2FD6">
        <w:rPr>
          <w:rFonts w:ascii="Tahoma" w:hAnsi="Tahoma" w:cs="Tahoma"/>
          <w:sz w:val="20"/>
          <w:szCs w:val="20"/>
        </w:rPr>
        <w:t xml:space="preserve">Training will encourage employee initiative and creativity. This step is expected to prevent employees from becoming obsolete. This means that the ability possessed by employees can adapt to technological developments. </w:t>
      </w:r>
    </w:p>
    <w:p w:rsidR="00CB2FD6" w:rsidRPr="00CB2FD6" w:rsidRDefault="00CB2FD6" w:rsidP="00CB2FD6">
      <w:pPr>
        <w:spacing w:after="0"/>
        <w:contextualSpacing/>
        <w:rPr>
          <w:rFonts w:ascii="Tahoma" w:hAnsi="Tahoma" w:cs="Tahoma"/>
          <w:b/>
          <w:i/>
          <w:sz w:val="20"/>
          <w:szCs w:val="20"/>
        </w:rPr>
      </w:pPr>
      <w:r w:rsidRPr="00CB2FD6">
        <w:rPr>
          <w:rFonts w:ascii="Tahoma" w:hAnsi="Tahoma" w:cs="Tahoma"/>
          <w:b/>
          <w:i/>
          <w:sz w:val="20"/>
          <w:szCs w:val="20"/>
          <w:lang w:val="en-US"/>
        </w:rPr>
        <w:t>P</w:t>
      </w:r>
      <w:r w:rsidRPr="00CB2FD6">
        <w:rPr>
          <w:rFonts w:ascii="Tahoma" w:hAnsi="Tahoma" w:cs="Tahoma"/>
          <w:b/>
          <w:i/>
          <w:sz w:val="20"/>
          <w:szCs w:val="20"/>
        </w:rPr>
        <w:t>ersonal growth</w:t>
      </w:r>
    </w:p>
    <w:p w:rsidR="00CB2FD6" w:rsidRPr="00CB2FD6" w:rsidRDefault="00CB2FD6" w:rsidP="00CB2FD6">
      <w:pPr>
        <w:spacing w:after="0"/>
        <w:ind w:firstLine="567"/>
        <w:contextualSpacing/>
        <w:rPr>
          <w:rFonts w:ascii="Tahoma" w:hAnsi="Tahoma" w:cs="Tahoma"/>
          <w:sz w:val="20"/>
          <w:szCs w:val="20"/>
        </w:rPr>
      </w:pPr>
      <w:r w:rsidRPr="00CB2FD6">
        <w:rPr>
          <w:rFonts w:ascii="Tahoma" w:hAnsi="Tahoma" w:cs="Tahoma"/>
          <w:sz w:val="20"/>
          <w:szCs w:val="20"/>
        </w:rPr>
        <w:t>Providing opportunities for employees to increase their knowledge and skills, including increasing their personal development.</w:t>
      </w:r>
    </w:p>
    <w:p w:rsidR="003E5D7E" w:rsidRDefault="00CB2FD6" w:rsidP="00CB2FD6">
      <w:pPr>
        <w:spacing w:after="0"/>
        <w:ind w:firstLine="720"/>
        <w:contextualSpacing/>
        <w:jc w:val="both"/>
        <w:rPr>
          <w:rFonts w:ascii="Tahoma" w:hAnsi="Tahoma" w:cs="Tahoma"/>
          <w:sz w:val="20"/>
          <w:szCs w:val="20"/>
        </w:rPr>
      </w:pPr>
      <w:r w:rsidRPr="00C06A93">
        <w:rPr>
          <w:rFonts w:ascii="Tahoma" w:hAnsi="Tahoma" w:cs="Tahoma"/>
          <w:sz w:val="20"/>
          <w:szCs w:val="20"/>
        </w:rPr>
        <w:t xml:space="preserve">The competency system can be used as a tool to determine or predict the success of a person's work in a position because this competency seeks to explore a position further. In other words, this system can provide information about the main knowledge, skills or behaviours required in certain positions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{"citationItems":[{"id":"ITEM-1","itemData":{"author":[{"dropping-particle":"","family":"Haryata","given":"","non-dropping-particle":"","parse-names":false,"suffix":""}],"container-title":"e-jurnal ukrimuniversity","id":"ITEM-1","issued":{"date-parts":[["2017"]]},"page":"68-82","title":"PELATIHAN DAN PENGEMBANGAN KARYAWAN: Membandingkan Pendekatan Tradisional dengan Pendekatan Berbasis Kompetensi","type":"article-journal"},"uris":["http://www.mendeley.com/documents/?uuid=a2a66abc-a758-4930-8cfc-3068a1d93afd","http://www.mendeley.com/documents/?uuid=bfa064b7-52b8-4bce-bd4a-21b58bd04e04"]}],"mendeley":{"formattedCitation":"(Haryata, 2017)","manualFormatting":"(Haryana, 2017)","plainTextFormattedCitation":"(Haryata, 2017)","previouslyFormattedCitation":"(Haryata, 2017)"},"properties":{"noteIndex":0},"schema":"https://github.com/citation-style-language/schema/raw/master/csl-citation.json"}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(Haryana, 2017)</w:t>
      </w:r>
      <w:r w:rsidRPr="00C06A93">
        <w:rPr>
          <w:rFonts w:ascii="Tahoma" w:hAnsi="Tahoma" w:cs="Tahoma"/>
          <w:sz w:val="20"/>
          <w:szCs w:val="20"/>
        </w:rPr>
        <w:fldChar w:fldCharType="end"/>
      </w:r>
      <w:r w:rsidRPr="00C06A93">
        <w:rPr>
          <w:rFonts w:ascii="Tahoma" w:hAnsi="Tahoma" w:cs="Tahoma"/>
          <w:sz w:val="20"/>
          <w:szCs w:val="20"/>
        </w:rPr>
        <w:t>.</w:t>
      </w:r>
    </w:p>
    <w:p w:rsidR="00CB2FD6" w:rsidRPr="003E5D7E" w:rsidRDefault="00CB2FD6" w:rsidP="003E5D7E">
      <w:pPr>
        <w:spacing w:after="0"/>
        <w:ind w:firstLine="720"/>
        <w:contextualSpacing/>
        <w:jc w:val="both"/>
        <w:rPr>
          <w:rFonts w:ascii="Tahoma" w:hAnsi="Tahoma" w:cs="Tahoma"/>
          <w:sz w:val="20"/>
          <w:szCs w:val="20"/>
        </w:rPr>
      </w:pPr>
      <w:r w:rsidRPr="00C06A93">
        <w:rPr>
          <w:rFonts w:ascii="Tahoma" w:hAnsi="Tahoma" w:cs="Tahoma"/>
          <w:sz w:val="20"/>
          <w:szCs w:val="20"/>
        </w:rPr>
        <w:t>Competency-based training can be done in three ways (Dubois &amp; Rothwell, 2004)</w:t>
      </w:r>
      <w:r w:rsidR="003E5D7E">
        <w:rPr>
          <w:rFonts w:ascii="Tahoma" w:hAnsi="Tahoma" w:cs="Tahoma"/>
          <w:sz w:val="20"/>
          <w:szCs w:val="20"/>
          <w:lang w:val="en-US"/>
        </w:rPr>
        <w:t>, are: (1) r</w:t>
      </w:r>
      <w:r w:rsidRPr="003E5D7E">
        <w:rPr>
          <w:rFonts w:ascii="Tahoma" w:hAnsi="Tahoma" w:cs="Tahoma"/>
          <w:sz w:val="20"/>
          <w:szCs w:val="20"/>
        </w:rPr>
        <w:t>einventing the ISD model. In reinventing the ISD model, it is necessary to build worker competencies rather than match individual abilities to job requirements. The main key to competency-based training is how the needs assessment process is carried out and what the training focuses on</w:t>
      </w:r>
      <w:r w:rsidR="003E5D7E">
        <w:rPr>
          <w:rFonts w:ascii="Tahoma" w:hAnsi="Tahoma" w:cs="Tahoma"/>
          <w:sz w:val="20"/>
          <w:szCs w:val="20"/>
          <w:lang w:val="en-US"/>
        </w:rPr>
        <w:t>, (2) f</w:t>
      </w:r>
      <w:r w:rsidRPr="003E5D7E">
        <w:rPr>
          <w:rFonts w:ascii="Tahoma" w:hAnsi="Tahoma" w:cs="Tahoma"/>
          <w:sz w:val="20"/>
          <w:szCs w:val="20"/>
        </w:rPr>
        <w:t xml:space="preserve">ocusing on training to build individual </w:t>
      </w:r>
      <w:r w:rsidRPr="003E5D7E">
        <w:rPr>
          <w:rFonts w:ascii="Tahoma" w:hAnsi="Tahoma" w:cs="Tahoma"/>
          <w:sz w:val="20"/>
          <w:szCs w:val="20"/>
        </w:rPr>
        <w:lastRenderedPageBreak/>
        <w:t>competencies related to competency models with an exemplary implementation. In this approach, training and competency development responsibilities shift from the organization towards the individual</w:t>
      </w:r>
      <w:r w:rsidR="003E5D7E">
        <w:rPr>
          <w:rFonts w:ascii="Tahoma" w:hAnsi="Tahoma" w:cs="Tahoma"/>
          <w:sz w:val="20"/>
          <w:szCs w:val="20"/>
          <w:lang w:val="en-US"/>
        </w:rPr>
        <w:t>, and (3) b</w:t>
      </w:r>
      <w:r w:rsidRPr="003E5D7E">
        <w:rPr>
          <w:rFonts w:ascii="Tahoma" w:hAnsi="Tahoma" w:cs="Tahoma"/>
          <w:sz w:val="20"/>
          <w:szCs w:val="20"/>
        </w:rPr>
        <w:t>uild individual competence in the context of a work team. Because the team is the centre of attention in a team-based organization, each team member must jointly have the ability to meet predetermined requirements.</w:t>
      </w:r>
    </w:p>
    <w:p w:rsidR="00CB2FD6" w:rsidRPr="00C06A93" w:rsidRDefault="00CB2FD6" w:rsidP="00CB2FD6">
      <w:pPr>
        <w:spacing w:after="0"/>
        <w:ind w:firstLine="720"/>
        <w:contextualSpacing/>
        <w:jc w:val="both"/>
        <w:rPr>
          <w:rFonts w:ascii="Tahoma" w:hAnsi="Tahoma" w:cs="Tahoma"/>
          <w:sz w:val="20"/>
          <w:szCs w:val="20"/>
        </w:rPr>
      </w:pPr>
      <w:r w:rsidRPr="00C06A93">
        <w:rPr>
          <w:rFonts w:ascii="Tahoma" w:hAnsi="Tahoma" w:cs="Tahoma"/>
          <w:sz w:val="20"/>
          <w:szCs w:val="20"/>
        </w:rPr>
        <w:t xml:space="preserve">Talking about the human resource development problem is seen from two aspects, namely quantity and quality. The development is a process of planning, learning or managing employees to achieve optimal work results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{"citationItems":[{"id":"ITEM-1","itemData":{"author":[{"dropping-particle":"","family":"Haryati","given":"R. Ati","non-dropping-particle":"","parse-names":false,"suffix":""}],"container-title":"Widya Cipta","id":"ITEM-1","issue":"1","issued":{"date-parts":[["2019"]]},"page":"1-98","title":"Analisis Pelaksanaan Program Pelatihan dan Pengembangan Karyawan: Studi Kasus Pada PT Visi Sukses Bersama Jakarta","type":"article-journal","volume":"3"},"uris":["http://www.mendeley.com/documents/?uuid=5f1806d7-e6ce-4797-a9ac-35be1f0a96fb","http://www.mendeley.com/documents/?uuid=14ce9f4f-c853-43ad-985f-b05d9b641b73"]}],"mendeley":{"formattedCitation":"(Haryati, 2019)","plainTextFormattedCitation":"(Haryati, 2019)","previouslyFormattedCitation":"(Haryati, 2019)"},"properties":{"noteIndex":0},"schema":"https://github.com/citation-style-language/schema/raw/master/csl-citation.json"}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(Haryati, 2019)</w:t>
      </w:r>
      <w:r w:rsidRPr="00C06A93">
        <w:rPr>
          <w:rFonts w:ascii="Tahoma" w:hAnsi="Tahoma" w:cs="Tahoma"/>
          <w:sz w:val="20"/>
          <w:szCs w:val="20"/>
        </w:rPr>
        <w:fldChar w:fldCharType="end"/>
      </w:r>
      <w:r w:rsidRPr="00C06A93">
        <w:rPr>
          <w:rFonts w:ascii="Tahoma" w:hAnsi="Tahoma" w:cs="Tahoma"/>
          <w:sz w:val="20"/>
          <w:szCs w:val="20"/>
        </w:rPr>
        <w:t xml:space="preserve">. Appropriate training and development will improve performance and create an effective and efficient workforce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{"citationItems":[{"id":"ITEM-1","itemData":{"author":[{"dropping-particle":"","family":"Sulaefi","given":"","non-dropping-particle":"","parse-names":false,"suffix":""}],"container-title":"Jurnal Manajemen &amp; Kewirausahaan","id":"ITEM-1","issue":"1","issued":{"date-parts":[["2017"]]},"page":"8-21","title":"Pengaruh Pelatihan Dan Pengembangan Terhadap Disiplin Kerja Dan Kinerja Karyawan","type":"article-journal","volume":"5"},"uris":["http://www.mendeley.com/documents/?uuid=b737a3b7-e906-45da-bb41-d1542f4871a8","http://www.mendeley.com/documents/?uuid=b60cbfba-56c5-4eae-ba3f-eb000851458d"]}],"mendeley":{"formattedCitation":"(Sulaefi, 2017)","plainTextFormattedCitation":"(Sulaefi, 2017)","previouslyFormattedCitation":"(Sulaefi, 2017)"},"properties":{"noteIndex":0},"schema":"https://github.com/citation-style-language/schema/raw/master/csl-citation.json"}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(Sulaefi, 2017)</w:t>
      </w:r>
      <w:r w:rsidRPr="00C06A93">
        <w:rPr>
          <w:rFonts w:ascii="Tahoma" w:hAnsi="Tahoma" w:cs="Tahoma"/>
          <w:sz w:val="20"/>
          <w:szCs w:val="20"/>
        </w:rPr>
        <w:fldChar w:fldCharType="end"/>
      </w:r>
      <w:r w:rsidRPr="00C06A93">
        <w:rPr>
          <w:rFonts w:ascii="Tahoma" w:hAnsi="Tahoma" w:cs="Tahoma"/>
          <w:sz w:val="20"/>
          <w:szCs w:val="20"/>
        </w:rPr>
        <w:t>.</w:t>
      </w:r>
    </w:p>
    <w:p w:rsidR="00CB2FD6" w:rsidRPr="00C06A93" w:rsidRDefault="00CB2FD6" w:rsidP="00CB2FD6">
      <w:pPr>
        <w:spacing w:after="0"/>
        <w:ind w:firstLine="720"/>
        <w:contextualSpacing/>
        <w:jc w:val="both"/>
        <w:rPr>
          <w:rFonts w:ascii="Tahoma" w:hAnsi="Tahoma" w:cs="Tahoma"/>
          <w:sz w:val="20"/>
          <w:szCs w:val="20"/>
        </w:rPr>
      </w:pPr>
      <w:r w:rsidRPr="00C06A93">
        <w:rPr>
          <w:rFonts w:ascii="Tahoma" w:hAnsi="Tahoma" w:cs="Tahoma"/>
          <w:sz w:val="20"/>
          <w:szCs w:val="20"/>
        </w:rPr>
        <w:t>According to Hasibuan (2016), development goals essentially involve the following:</w:t>
      </w:r>
    </w:p>
    <w:p w:rsidR="00CB2FD6" w:rsidRPr="003E5D7E" w:rsidRDefault="00CB2FD6" w:rsidP="003E5D7E">
      <w:pPr>
        <w:spacing w:after="0"/>
        <w:contextualSpacing/>
        <w:rPr>
          <w:rFonts w:ascii="Tahoma" w:hAnsi="Tahoma" w:cs="Tahoma"/>
          <w:b/>
          <w:i/>
          <w:sz w:val="20"/>
          <w:szCs w:val="20"/>
        </w:rPr>
      </w:pPr>
      <w:r w:rsidRPr="003E5D7E">
        <w:rPr>
          <w:rFonts w:ascii="Tahoma" w:hAnsi="Tahoma" w:cs="Tahoma"/>
          <w:b/>
          <w:i/>
          <w:sz w:val="20"/>
          <w:szCs w:val="20"/>
        </w:rPr>
        <w:t>Work Productivity</w:t>
      </w:r>
    </w:p>
    <w:p w:rsidR="00CB2FD6" w:rsidRPr="003E5D7E" w:rsidRDefault="00CB2FD6" w:rsidP="003E5D7E">
      <w:pPr>
        <w:spacing w:after="0"/>
        <w:ind w:firstLine="567"/>
        <w:contextualSpacing/>
        <w:rPr>
          <w:rFonts w:ascii="Tahoma" w:hAnsi="Tahoma" w:cs="Tahoma"/>
          <w:sz w:val="20"/>
          <w:szCs w:val="20"/>
        </w:rPr>
      </w:pPr>
      <w:r w:rsidRPr="003E5D7E">
        <w:rPr>
          <w:rFonts w:ascii="Tahoma" w:hAnsi="Tahoma" w:cs="Tahoma"/>
          <w:sz w:val="20"/>
          <w:szCs w:val="20"/>
        </w:rPr>
        <w:t>With development, employee work productivity will improve the quality and quantity of production because the technical, human, and managerial skills of employees are improving.</w:t>
      </w:r>
    </w:p>
    <w:p w:rsidR="00CB2FD6" w:rsidRPr="003E5D7E" w:rsidRDefault="00CB2FD6" w:rsidP="003E5D7E">
      <w:pPr>
        <w:spacing w:after="0"/>
        <w:contextualSpacing/>
        <w:rPr>
          <w:rFonts w:ascii="Tahoma" w:hAnsi="Tahoma" w:cs="Tahoma"/>
          <w:b/>
          <w:i/>
          <w:sz w:val="20"/>
          <w:szCs w:val="20"/>
        </w:rPr>
      </w:pPr>
      <w:r w:rsidRPr="003E5D7E">
        <w:rPr>
          <w:rFonts w:ascii="Tahoma" w:hAnsi="Tahoma" w:cs="Tahoma"/>
          <w:b/>
          <w:i/>
          <w:sz w:val="20"/>
          <w:szCs w:val="20"/>
        </w:rPr>
        <w:t>Efficiency</w:t>
      </w:r>
    </w:p>
    <w:p w:rsidR="00CB2FD6" w:rsidRPr="003E5D7E" w:rsidRDefault="00CB2FD6" w:rsidP="003E5D7E">
      <w:pPr>
        <w:spacing w:after="0"/>
        <w:ind w:firstLine="567"/>
        <w:contextualSpacing/>
        <w:rPr>
          <w:rFonts w:ascii="Tahoma" w:hAnsi="Tahoma" w:cs="Tahoma"/>
          <w:sz w:val="20"/>
          <w:szCs w:val="20"/>
        </w:rPr>
      </w:pPr>
      <w:r w:rsidRPr="003E5D7E">
        <w:rPr>
          <w:rFonts w:ascii="Tahoma" w:hAnsi="Tahoma" w:cs="Tahoma"/>
          <w:sz w:val="20"/>
          <w:szCs w:val="20"/>
        </w:rPr>
        <w:t>Employee development aims to improve labour efficiency, time, and raw materials and reduce machine power.</w:t>
      </w:r>
    </w:p>
    <w:p w:rsidR="00CB2FD6" w:rsidRPr="003E5D7E" w:rsidRDefault="00CB2FD6" w:rsidP="003E5D7E">
      <w:pPr>
        <w:spacing w:after="0"/>
        <w:contextualSpacing/>
        <w:rPr>
          <w:rFonts w:ascii="Tahoma" w:hAnsi="Tahoma" w:cs="Tahoma"/>
          <w:b/>
          <w:i/>
          <w:sz w:val="20"/>
          <w:szCs w:val="20"/>
          <w:lang w:val="en-US"/>
        </w:rPr>
      </w:pPr>
      <w:r w:rsidRPr="003E5D7E">
        <w:rPr>
          <w:rFonts w:ascii="Tahoma" w:hAnsi="Tahoma" w:cs="Tahoma"/>
          <w:b/>
          <w:i/>
          <w:sz w:val="20"/>
          <w:szCs w:val="20"/>
        </w:rPr>
        <w:t>Damage</w:t>
      </w:r>
    </w:p>
    <w:p w:rsidR="00CB2FD6" w:rsidRPr="003E5D7E" w:rsidRDefault="00CB2FD6" w:rsidP="003E5D7E">
      <w:pPr>
        <w:spacing w:after="0"/>
        <w:ind w:firstLine="567"/>
        <w:contextualSpacing/>
        <w:rPr>
          <w:rFonts w:ascii="Tahoma" w:hAnsi="Tahoma" w:cs="Tahoma"/>
          <w:sz w:val="20"/>
          <w:szCs w:val="20"/>
        </w:rPr>
      </w:pPr>
      <w:r w:rsidRPr="003E5D7E">
        <w:rPr>
          <w:rFonts w:ascii="Tahoma" w:hAnsi="Tahoma" w:cs="Tahoma"/>
          <w:sz w:val="20"/>
          <w:szCs w:val="20"/>
        </w:rPr>
        <w:t>Employee development aims to reduce damage to goods, production, and machine items because employees are increasingly skilled and skilled in carrying out their work.</w:t>
      </w:r>
    </w:p>
    <w:p w:rsidR="00CB2FD6" w:rsidRPr="003E5D7E" w:rsidRDefault="00CB2FD6" w:rsidP="003E5D7E">
      <w:pPr>
        <w:spacing w:after="0"/>
        <w:contextualSpacing/>
        <w:rPr>
          <w:rFonts w:ascii="Tahoma" w:hAnsi="Tahoma" w:cs="Tahoma"/>
          <w:b/>
          <w:i/>
          <w:sz w:val="20"/>
          <w:szCs w:val="20"/>
        </w:rPr>
      </w:pPr>
      <w:r w:rsidRPr="003E5D7E">
        <w:rPr>
          <w:rFonts w:ascii="Tahoma" w:hAnsi="Tahoma" w:cs="Tahoma"/>
          <w:b/>
          <w:i/>
          <w:sz w:val="20"/>
          <w:szCs w:val="20"/>
        </w:rPr>
        <w:t>Accident</w:t>
      </w:r>
    </w:p>
    <w:p w:rsidR="00CB2FD6" w:rsidRPr="003E5D7E" w:rsidRDefault="00CB2FD6" w:rsidP="003E5D7E">
      <w:pPr>
        <w:spacing w:after="0"/>
        <w:ind w:firstLine="567"/>
        <w:contextualSpacing/>
        <w:rPr>
          <w:rFonts w:ascii="Tahoma" w:hAnsi="Tahoma" w:cs="Tahoma"/>
          <w:sz w:val="20"/>
          <w:szCs w:val="20"/>
        </w:rPr>
      </w:pPr>
      <w:r w:rsidRPr="003E5D7E">
        <w:rPr>
          <w:rFonts w:ascii="Tahoma" w:hAnsi="Tahoma" w:cs="Tahoma"/>
          <w:sz w:val="20"/>
          <w:szCs w:val="20"/>
        </w:rPr>
        <w:t>The development aims to reduce employee accident rates so that the amount of medical expenses incurred by the company is reduced.</w:t>
      </w:r>
    </w:p>
    <w:p w:rsidR="00CB2FD6" w:rsidRPr="003E5D7E" w:rsidRDefault="00CB2FD6" w:rsidP="003E5D7E">
      <w:pPr>
        <w:spacing w:after="0"/>
        <w:contextualSpacing/>
        <w:rPr>
          <w:rFonts w:ascii="Tahoma" w:hAnsi="Tahoma" w:cs="Tahoma"/>
          <w:b/>
          <w:i/>
          <w:sz w:val="20"/>
          <w:szCs w:val="20"/>
        </w:rPr>
      </w:pPr>
      <w:r w:rsidRPr="003E5D7E">
        <w:rPr>
          <w:rFonts w:ascii="Tahoma" w:hAnsi="Tahoma" w:cs="Tahoma"/>
          <w:b/>
          <w:i/>
          <w:sz w:val="20"/>
          <w:szCs w:val="20"/>
        </w:rPr>
        <w:t>Service</w:t>
      </w:r>
    </w:p>
    <w:p w:rsidR="00CB2FD6" w:rsidRPr="003E5D7E" w:rsidRDefault="00CB2FD6" w:rsidP="003E5D7E">
      <w:pPr>
        <w:spacing w:after="0"/>
        <w:ind w:firstLine="567"/>
        <w:contextualSpacing/>
        <w:rPr>
          <w:rFonts w:ascii="Tahoma" w:hAnsi="Tahoma" w:cs="Tahoma"/>
          <w:sz w:val="20"/>
          <w:szCs w:val="20"/>
        </w:rPr>
      </w:pPr>
      <w:r w:rsidRPr="003E5D7E">
        <w:rPr>
          <w:rFonts w:ascii="Tahoma" w:hAnsi="Tahoma" w:cs="Tahoma"/>
          <w:sz w:val="20"/>
          <w:szCs w:val="20"/>
        </w:rPr>
        <w:t>The development aims to improve better service from employees to corporate customers. Because the provision of good service is a very important attraction for the company's partners concerned.</w:t>
      </w:r>
    </w:p>
    <w:p w:rsidR="00CB2FD6" w:rsidRPr="003E5D7E" w:rsidRDefault="00CB2FD6" w:rsidP="003E5D7E">
      <w:pPr>
        <w:spacing w:after="0"/>
        <w:contextualSpacing/>
        <w:rPr>
          <w:rFonts w:ascii="Tahoma" w:hAnsi="Tahoma" w:cs="Tahoma"/>
          <w:b/>
          <w:i/>
          <w:sz w:val="20"/>
          <w:szCs w:val="20"/>
        </w:rPr>
      </w:pPr>
      <w:r w:rsidRPr="003E5D7E">
        <w:rPr>
          <w:rFonts w:ascii="Tahoma" w:hAnsi="Tahoma" w:cs="Tahoma"/>
          <w:b/>
          <w:i/>
          <w:sz w:val="20"/>
          <w:szCs w:val="20"/>
        </w:rPr>
        <w:t>Morals</w:t>
      </w:r>
    </w:p>
    <w:p w:rsidR="00CB2FD6" w:rsidRPr="003E5D7E" w:rsidRDefault="00CB2FD6" w:rsidP="003E5D7E">
      <w:pPr>
        <w:spacing w:after="0"/>
        <w:ind w:firstLine="567"/>
        <w:contextualSpacing/>
        <w:rPr>
          <w:rFonts w:ascii="Tahoma" w:hAnsi="Tahoma" w:cs="Tahoma"/>
          <w:sz w:val="20"/>
          <w:szCs w:val="20"/>
        </w:rPr>
      </w:pPr>
      <w:r w:rsidRPr="003E5D7E">
        <w:rPr>
          <w:rFonts w:ascii="Tahoma" w:hAnsi="Tahoma" w:cs="Tahoma"/>
          <w:sz w:val="20"/>
          <w:szCs w:val="20"/>
        </w:rPr>
        <w:t>With development, employee morale will be better because their expertise and skills match their work, so they are enthusiastic about getting the job done well.</w:t>
      </w:r>
    </w:p>
    <w:p w:rsidR="00CB2FD6" w:rsidRPr="003E5D7E" w:rsidRDefault="00CB2FD6" w:rsidP="003E5D7E">
      <w:pPr>
        <w:spacing w:after="0"/>
        <w:contextualSpacing/>
        <w:rPr>
          <w:rFonts w:ascii="Tahoma" w:hAnsi="Tahoma" w:cs="Tahoma"/>
          <w:b/>
          <w:i/>
          <w:sz w:val="20"/>
          <w:szCs w:val="20"/>
        </w:rPr>
      </w:pPr>
      <w:r w:rsidRPr="003E5D7E">
        <w:rPr>
          <w:rFonts w:ascii="Tahoma" w:hAnsi="Tahoma" w:cs="Tahoma"/>
          <w:b/>
          <w:i/>
          <w:sz w:val="20"/>
          <w:szCs w:val="20"/>
        </w:rPr>
        <w:t>Career</w:t>
      </w:r>
    </w:p>
    <w:p w:rsidR="003E5D7E" w:rsidRDefault="00CB2FD6" w:rsidP="003E5D7E">
      <w:pPr>
        <w:spacing w:after="0"/>
        <w:ind w:firstLine="567"/>
        <w:contextualSpacing/>
        <w:rPr>
          <w:rFonts w:ascii="Tahoma" w:hAnsi="Tahoma" w:cs="Tahoma"/>
          <w:sz w:val="20"/>
          <w:szCs w:val="20"/>
        </w:rPr>
      </w:pPr>
      <w:r w:rsidRPr="003E5D7E">
        <w:rPr>
          <w:rFonts w:ascii="Tahoma" w:hAnsi="Tahoma" w:cs="Tahoma"/>
          <w:sz w:val="20"/>
          <w:szCs w:val="20"/>
        </w:rPr>
        <w:t>With development, the opportunity to improve employee careers is greater because expertise, skills and work performance are better. Scientific promotion is usually based on one's expertise and work performance.</w:t>
      </w:r>
    </w:p>
    <w:p w:rsidR="00CB2FD6" w:rsidRPr="003E5D7E" w:rsidRDefault="00CB2FD6" w:rsidP="003E5D7E">
      <w:pPr>
        <w:spacing w:after="0"/>
        <w:contextualSpacing/>
        <w:rPr>
          <w:rFonts w:ascii="Tahoma" w:hAnsi="Tahoma" w:cs="Tahoma"/>
          <w:sz w:val="20"/>
          <w:szCs w:val="20"/>
        </w:rPr>
      </w:pPr>
      <w:r w:rsidRPr="003E5D7E">
        <w:rPr>
          <w:rFonts w:ascii="Tahoma" w:hAnsi="Tahoma" w:cs="Tahoma"/>
          <w:b/>
          <w:i/>
          <w:sz w:val="20"/>
          <w:szCs w:val="20"/>
        </w:rPr>
        <w:t>Conceptual</w:t>
      </w:r>
    </w:p>
    <w:p w:rsidR="00CB2FD6" w:rsidRPr="003E5D7E" w:rsidRDefault="00CB2FD6" w:rsidP="003E5D7E">
      <w:pPr>
        <w:spacing w:after="0"/>
        <w:ind w:firstLine="567"/>
        <w:contextualSpacing/>
        <w:rPr>
          <w:rFonts w:ascii="Tahoma" w:hAnsi="Tahoma" w:cs="Tahoma"/>
          <w:sz w:val="20"/>
          <w:szCs w:val="20"/>
        </w:rPr>
      </w:pPr>
      <w:r w:rsidRPr="003E5D7E">
        <w:rPr>
          <w:rFonts w:ascii="Tahoma" w:hAnsi="Tahoma" w:cs="Tahoma"/>
          <w:sz w:val="20"/>
          <w:szCs w:val="20"/>
        </w:rPr>
        <w:t>With development, managers are more capable and faster in making better decisions because their technical, human, and managerial skills are better.</w:t>
      </w:r>
    </w:p>
    <w:p w:rsidR="00CB2FD6" w:rsidRPr="003E5D7E" w:rsidRDefault="00CB2FD6" w:rsidP="003E5D7E">
      <w:pPr>
        <w:spacing w:after="0"/>
        <w:contextualSpacing/>
        <w:rPr>
          <w:rFonts w:ascii="Tahoma" w:hAnsi="Tahoma" w:cs="Tahoma"/>
          <w:b/>
          <w:i/>
          <w:sz w:val="20"/>
          <w:szCs w:val="20"/>
        </w:rPr>
      </w:pPr>
      <w:r w:rsidRPr="003E5D7E">
        <w:rPr>
          <w:rFonts w:ascii="Tahoma" w:hAnsi="Tahoma" w:cs="Tahoma"/>
          <w:b/>
          <w:i/>
          <w:sz w:val="20"/>
          <w:szCs w:val="20"/>
        </w:rPr>
        <w:t>Leadership</w:t>
      </w:r>
    </w:p>
    <w:p w:rsidR="00CB2FD6" w:rsidRPr="003E5D7E" w:rsidRDefault="00CB2FD6" w:rsidP="003E5D7E">
      <w:pPr>
        <w:spacing w:after="0"/>
        <w:ind w:firstLine="567"/>
        <w:contextualSpacing/>
        <w:rPr>
          <w:rFonts w:ascii="Tahoma" w:hAnsi="Tahoma" w:cs="Tahoma"/>
          <w:sz w:val="20"/>
          <w:szCs w:val="20"/>
        </w:rPr>
      </w:pPr>
      <w:r w:rsidRPr="003E5D7E">
        <w:rPr>
          <w:rFonts w:ascii="Tahoma" w:hAnsi="Tahoma" w:cs="Tahoma"/>
          <w:sz w:val="20"/>
          <w:szCs w:val="20"/>
        </w:rPr>
        <w:t>With development, the leadership of a manager will be better. His human relations will be more flexible. His motivation will be more directed so that vertical and horizontal cooperation development will be more harmonious.</w:t>
      </w:r>
    </w:p>
    <w:p w:rsidR="00CB2FD6" w:rsidRPr="003E5D7E" w:rsidRDefault="00CB2FD6" w:rsidP="003E5D7E">
      <w:pPr>
        <w:spacing w:after="0"/>
        <w:contextualSpacing/>
        <w:rPr>
          <w:rFonts w:ascii="Tahoma" w:hAnsi="Tahoma" w:cs="Tahoma"/>
          <w:b/>
          <w:i/>
          <w:sz w:val="20"/>
          <w:szCs w:val="20"/>
        </w:rPr>
      </w:pPr>
      <w:r w:rsidRPr="003E5D7E">
        <w:rPr>
          <w:rFonts w:ascii="Tahoma" w:hAnsi="Tahoma" w:cs="Tahoma"/>
          <w:b/>
          <w:i/>
          <w:sz w:val="20"/>
          <w:szCs w:val="20"/>
        </w:rPr>
        <w:t>Refund</w:t>
      </w:r>
    </w:p>
    <w:p w:rsidR="00CB2FD6" w:rsidRPr="003E5D7E" w:rsidRDefault="00CB2FD6" w:rsidP="003E5D7E">
      <w:pPr>
        <w:spacing w:after="0"/>
        <w:ind w:firstLine="567"/>
        <w:contextualSpacing/>
        <w:rPr>
          <w:rFonts w:ascii="Tahoma" w:hAnsi="Tahoma" w:cs="Tahoma"/>
          <w:sz w:val="20"/>
          <w:szCs w:val="20"/>
        </w:rPr>
      </w:pPr>
      <w:r w:rsidRPr="003E5D7E">
        <w:rPr>
          <w:rFonts w:ascii="Tahoma" w:hAnsi="Tahoma" w:cs="Tahoma"/>
          <w:sz w:val="20"/>
          <w:szCs w:val="20"/>
        </w:rPr>
        <w:t>With development, employees' remuneration (salary, wage incentives, and benefits) will increase because their work performance will increase.</w:t>
      </w:r>
    </w:p>
    <w:p w:rsidR="00CB2FD6" w:rsidRPr="003E5D7E" w:rsidRDefault="00CB2FD6" w:rsidP="003E5D7E">
      <w:pPr>
        <w:spacing w:after="0"/>
        <w:contextualSpacing/>
        <w:rPr>
          <w:rFonts w:ascii="Tahoma" w:hAnsi="Tahoma" w:cs="Tahoma"/>
          <w:b/>
          <w:i/>
          <w:sz w:val="20"/>
          <w:szCs w:val="20"/>
        </w:rPr>
      </w:pPr>
      <w:r w:rsidRPr="003E5D7E">
        <w:rPr>
          <w:rFonts w:ascii="Tahoma" w:hAnsi="Tahoma" w:cs="Tahoma"/>
          <w:b/>
          <w:i/>
          <w:sz w:val="20"/>
          <w:szCs w:val="20"/>
        </w:rPr>
        <w:t>Consumers</w:t>
      </w:r>
    </w:p>
    <w:p w:rsidR="00CB2FD6" w:rsidRPr="003E5D7E" w:rsidRDefault="00CB2FD6" w:rsidP="003E5D7E">
      <w:pPr>
        <w:spacing w:after="0"/>
        <w:ind w:firstLine="567"/>
        <w:contextualSpacing/>
        <w:rPr>
          <w:rFonts w:ascii="Tahoma" w:hAnsi="Tahoma" w:cs="Tahoma"/>
          <w:sz w:val="20"/>
          <w:szCs w:val="20"/>
        </w:rPr>
      </w:pPr>
      <w:r w:rsidRPr="003E5D7E">
        <w:rPr>
          <w:rFonts w:ascii="Tahoma" w:hAnsi="Tahoma" w:cs="Tahoma"/>
          <w:sz w:val="20"/>
          <w:szCs w:val="20"/>
        </w:rPr>
        <w:t>Employee development will provide good benefits for consumer society because they will receive higher quality goods or services.</w:t>
      </w:r>
    </w:p>
    <w:p w:rsidR="003E5D7E" w:rsidRDefault="003E5D7E" w:rsidP="003E5D7E">
      <w:pPr>
        <w:spacing w:after="0"/>
        <w:ind w:firstLine="567"/>
        <w:contextualSpacing/>
        <w:jc w:val="both"/>
        <w:rPr>
          <w:rFonts w:ascii="Tahoma" w:hAnsi="Tahoma" w:cs="Tahoma"/>
          <w:sz w:val="20"/>
          <w:szCs w:val="20"/>
        </w:rPr>
      </w:pPr>
    </w:p>
    <w:p w:rsidR="00CB2FD6" w:rsidRDefault="00CB2FD6" w:rsidP="003E5D7E">
      <w:pPr>
        <w:spacing w:after="0"/>
        <w:ind w:firstLine="567"/>
        <w:contextualSpacing/>
        <w:jc w:val="both"/>
        <w:rPr>
          <w:rFonts w:ascii="Tahoma" w:hAnsi="Tahoma" w:cs="Tahoma"/>
          <w:sz w:val="20"/>
          <w:szCs w:val="20"/>
        </w:rPr>
      </w:pPr>
      <w:r w:rsidRPr="00C06A93">
        <w:rPr>
          <w:rFonts w:ascii="Tahoma" w:hAnsi="Tahoma" w:cs="Tahoma"/>
          <w:sz w:val="20"/>
          <w:szCs w:val="20"/>
        </w:rPr>
        <w:t xml:space="preserve">Competency-based human resource management in the training and development process emphasizes the importance of what a person can do as a result of training (output) rather than the traditional approach, which is more concerned with the aspect of attendance in training (input). Competency-based human resource management practice in training and development is demonstrated through an analysis of the need for appropriate training and development programs. Secondly, there are benefits of training programs for </w:t>
      </w:r>
      <w:r w:rsidRPr="00C06A93">
        <w:rPr>
          <w:rFonts w:ascii="Tahoma" w:hAnsi="Tahoma" w:cs="Tahoma"/>
          <w:sz w:val="20"/>
          <w:szCs w:val="20"/>
        </w:rPr>
        <w:lastRenderedPageBreak/>
        <w:t>individual career development. Third, there is an evaluation of the implementation of development and training programs for developing individual competencies.</w:t>
      </w:r>
    </w:p>
    <w:p w:rsidR="004D15A9" w:rsidRPr="00C06A93" w:rsidRDefault="004D15A9" w:rsidP="003E5D7E">
      <w:pPr>
        <w:spacing w:after="0"/>
        <w:ind w:firstLine="567"/>
        <w:contextualSpacing/>
        <w:jc w:val="both"/>
        <w:rPr>
          <w:rFonts w:ascii="Tahoma" w:hAnsi="Tahoma" w:cs="Tahoma"/>
          <w:sz w:val="20"/>
          <w:szCs w:val="20"/>
        </w:rPr>
      </w:pPr>
    </w:p>
    <w:p w:rsidR="00CB2FD6" w:rsidRPr="00C06A93" w:rsidRDefault="00CB2FD6" w:rsidP="003E5D7E">
      <w:pPr>
        <w:spacing w:after="0"/>
        <w:contextualSpacing/>
        <w:jc w:val="both"/>
        <w:rPr>
          <w:rFonts w:ascii="Tahoma" w:hAnsi="Tahoma" w:cs="Tahoma"/>
          <w:b/>
          <w:sz w:val="20"/>
          <w:szCs w:val="20"/>
        </w:rPr>
      </w:pPr>
      <w:r w:rsidRPr="00C06A93">
        <w:rPr>
          <w:rFonts w:ascii="Tahoma" w:hAnsi="Tahoma" w:cs="Tahoma"/>
          <w:b/>
          <w:sz w:val="20"/>
          <w:szCs w:val="20"/>
        </w:rPr>
        <w:t>Career Management</w:t>
      </w:r>
    </w:p>
    <w:p w:rsidR="00CB2FD6" w:rsidRPr="00C06A93" w:rsidRDefault="00CB2FD6" w:rsidP="003E5D7E">
      <w:pPr>
        <w:spacing w:after="0"/>
        <w:ind w:firstLine="567"/>
        <w:contextualSpacing/>
        <w:jc w:val="both"/>
        <w:rPr>
          <w:rFonts w:ascii="Tahoma" w:hAnsi="Tahoma" w:cs="Tahoma"/>
          <w:sz w:val="20"/>
          <w:szCs w:val="20"/>
        </w:rPr>
      </w:pPr>
      <w:r w:rsidRPr="00C06A93">
        <w:rPr>
          <w:rFonts w:ascii="Tahoma" w:hAnsi="Tahoma" w:cs="Tahoma"/>
          <w:sz w:val="20"/>
          <w:szCs w:val="20"/>
        </w:rPr>
        <w:t xml:space="preserve">The career path is a sequential job position model that shapes one's career. Career goals are future positions a person seeks to achieve as part of his career. Career planning is a process that is deliberately pursued to realize oneself, opportunities, opportunities, constraints, choices, and consequences, and to identify career-related goals, as well as to develop work programs, education, and related experiences that are developmental to provide time and the sequence of steps taken in selecting career goals and career paths to achieve these goals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{"citationItems":[{"id":"ITEM-1","itemData":{"author":[{"dropping-particle":"","family":"Sugijono","given":"","non-dropping-particle":"","parse-names":false,"suffix":""}],"container-title":"ORBITH","id":"ITEM-1","issue":"3","issued":{"date-parts":[["2016"]]},"page":"167 – 177","title":"Pengembangan Karir Karyawan Dalam Manajemensumber Daya Manusia","type":"article-journal","volume":"12"},"uris":["http://www.mendeley.com/documents/?uuid=3db05587-b44b-4f57-b154-9a321136dd71","http://www.mendeley.com/documents/?uuid=72ad05e2-e618-4db9-a86d-097ce329046b"]}],"mendeley":{"formattedCitation":"(Sugijono, 2016)","plainTextFormattedCitation":"(Sugijono, 2016)","previouslyFormattedCitation":"(Sugijono, 2016)"},"properties":{"noteIndex":0},"schema":"https://github.com/citation-style-language/schema/raw/master/csl-citation.json"}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(Sugijono, 2016)</w:t>
      </w:r>
      <w:r w:rsidRPr="00C06A93">
        <w:rPr>
          <w:rFonts w:ascii="Tahoma" w:hAnsi="Tahoma" w:cs="Tahoma"/>
          <w:sz w:val="20"/>
          <w:szCs w:val="20"/>
        </w:rPr>
        <w:fldChar w:fldCharType="end"/>
      </w:r>
      <w:r w:rsidRPr="00C06A93">
        <w:rPr>
          <w:rFonts w:ascii="Tahoma" w:hAnsi="Tahoma" w:cs="Tahoma"/>
          <w:sz w:val="20"/>
          <w:szCs w:val="20"/>
        </w:rPr>
        <w:t>.</w:t>
      </w:r>
    </w:p>
    <w:p w:rsidR="00CB2FD6" w:rsidRPr="00C06A93" w:rsidRDefault="00CB2FD6" w:rsidP="003E5D7E">
      <w:pPr>
        <w:spacing w:after="0"/>
        <w:ind w:firstLine="567"/>
        <w:contextualSpacing/>
        <w:jc w:val="both"/>
        <w:rPr>
          <w:rFonts w:ascii="Tahoma" w:hAnsi="Tahoma" w:cs="Tahoma"/>
          <w:sz w:val="20"/>
          <w:szCs w:val="20"/>
        </w:rPr>
      </w:pPr>
      <w:r w:rsidRPr="00C06A93">
        <w:rPr>
          <w:rFonts w:ascii="Tahoma" w:hAnsi="Tahoma" w:cs="Tahoma"/>
          <w:sz w:val="20"/>
          <w:szCs w:val="20"/>
        </w:rPr>
        <w:t xml:space="preserve">Seeing the magnitude of the opportunity and the size of the workforce needed so that the role of management can be effective and efficient in responding to opportunities and challenges, it is necessary to establish a competitive strategy, careful evaluation and careful planning. Career planning by individuals, according to Simamora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{"citationItems":[{"id":"ITEM-1","itemData":{"author":[{"dropping-particle":"","family":"Firdaus","given":"Vera","non-dropping-particle":"","parse-names":false,"suffix":""}],"container-title":"Jurnal Terapan Abdimas","id":"ITEM-1","issued":{"date-parts":[["2017"]]},"page":"72-80","title":"Pelatihan Manajemen Karir Serta Etika Bekerja Untuk Mengembangkan Kepribadian Dan Motivasi Mahasiswa Stikes Bhakti Al Qodiri Jember","type":"article-journal","volume":"2"},"uris":["http://www.mendeley.com/documents/?uuid=a014964d-e873-48d1-b3e4-d50bb1f8c780","http://www.mendeley.com/documents/?uuid=6673124f-b3e2-42ad-83f3-ef4e82ddbe70"]}],"mendeley":{"formattedCitation":"(Firdaus, 2017)","plainTextFormattedCitation":"(Firdaus, 2017)","previouslyFormattedCitation":"(Firdaus, 2017)"},"properties":{"noteIndex":0},"schema":"https://github.com/citation-style-language/schema/raw/master/csl-citation.json"}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(Firdaus, 2017)</w:t>
      </w:r>
      <w:r w:rsidRPr="00C06A93">
        <w:rPr>
          <w:rFonts w:ascii="Tahoma" w:hAnsi="Tahoma" w:cs="Tahoma"/>
          <w:sz w:val="20"/>
          <w:szCs w:val="20"/>
        </w:rPr>
        <w:fldChar w:fldCharType="end"/>
      </w:r>
      <w:r w:rsidRPr="00C06A93">
        <w:rPr>
          <w:rFonts w:ascii="Tahoma" w:hAnsi="Tahoma" w:cs="Tahoma"/>
          <w:sz w:val="20"/>
          <w:szCs w:val="20"/>
        </w:rPr>
        <w:t>, includes:</w:t>
      </w:r>
    </w:p>
    <w:p w:rsidR="00CB2FD6" w:rsidRPr="003E5D7E" w:rsidRDefault="00CB2FD6" w:rsidP="00C72033">
      <w:pPr>
        <w:pStyle w:val="ListParagraph"/>
        <w:numPr>
          <w:ilvl w:val="0"/>
          <w:numId w:val="1"/>
        </w:numPr>
        <w:spacing w:line="276" w:lineRule="auto"/>
        <w:ind w:left="284" w:hanging="284"/>
        <w:rPr>
          <w:rFonts w:ascii="Tahoma" w:hAnsi="Tahoma" w:cs="Tahoma"/>
          <w:sz w:val="20"/>
          <w:szCs w:val="20"/>
        </w:rPr>
      </w:pPr>
      <w:r w:rsidRPr="003E5D7E">
        <w:rPr>
          <w:rFonts w:ascii="Tahoma" w:hAnsi="Tahoma" w:cs="Tahoma"/>
          <w:sz w:val="20"/>
          <w:szCs w:val="20"/>
        </w:rPr>
        <w:t>Self-assessment to determine strengths, weaknesses, goals, aspirations, needs, or career anchors</w:t>
      </w:r>
    </w:p>
    <w:p w:rsidR="00CB2FD6" w:rsidRPr="003E5D7E" w:rsidRDefault="00CB2FD6" w:rsidP="00C72033">
      <w:pPr>
        <w:pStyle w:val="ListParagraph"/>
        <w:numPr>
          <w:ilvl w:val="0"/>
          <w:numId w:val="1"/>
        </w:numPr>
        <w:spacing w:line="276" w:lineRule="auto"/>
        <w:ind w:left="284" w:hanging="284"/>
        <w:rPr>
          <w:rFonts w:ascii="Tahoma" w:hAnsi="Tahoma" w:cs="Tahoma"/>
          <w:sz w:val="20"/>
          <w:szCs w:val="20"/>
        </w:rPr>
      </w:pPr>
      <w:r w:rsidRPr="003E5D7E">
        <w:rPr>
          <w:rFonts w:ascii="Tahoma" w:hAnsi="Tahoma" w:cs="Tahoma"/>
          <w:sz w:val="20"/>
          <w:szCs w:val="20"/>
        </w:rPr>
        <w:t>Assessment of the labour market in determining the opportunities available both inside and outside the organization</w:t>
      </w:r>
    </w:p>
    <w:p w:rsidR="00CB2FD6" w:rsidRPr="003E5D7E" w:rsidRDefault="00CB2FD6" w:rsidP="00C72033">
      <w:pPr>
        <w:pStyle w:val="ListParagraph"/>
        <w:numPr>
          <w:ilvl w:val="0"/>
          <w:numId w:val="1"/>
        </w:numPr>
        <w:spacing w:line="276" w:lineRule="auto"/>
        <w:ind w:left="284" w:hanging="284"/>
        <w:rPr>
          <w:rFonts w:ascii="Tahoma" w:hAnsi="Tahoma" w:cs="Tahoma"/>
          <w:sz w:val="20"/>
          <w:szCs w:val="20"/>
        </w:rPr>
      </w:pPr>
      <w:r w:rsidRPr="003E5D7E">
        <w:rPr>
          <w:rFonts w:ascii="Tahoma" w:hAnsi="Tahoma" w:cs="Tahoma"/>
          <w:sz w:val="20"/>
          <w:szCs w:val="20"/>
        </w:rPr>
        <w:t>Preparation of evaluated career goals</w:t>
      </w:r>
    </w:p>
    <w:p w:rsidR="00CB2FD6" w:rsidRPr="003E5D7E" w:rsidRDefault="00CB2FD6" w:rsidP="00C72033">
      <w:pPr>
        <w:pStyle w:val="ListParagraph"/>
        <w:numPr>
          <w:ilvl w:val="0"/>
          <w:numId w:val="1"/>
        </w:numPr>
        <w:spacing w:line="276" w:lineRule="auto"/>
        <w:ind w:left="284" w:hanging="284"/>
        <w:rPr>
          <w:rFonts w:ascii="Tahoma" w:hAnsi="Tahoma" w:cs="Tahoma"/>
          <w:sz w:val="20"/>
          <w:szCs w:val="20"/>
        </w:rPr>
      </w:pPr>
      <w:r w:rsidRPr="003E5D7E">
        <w:rPr>
          <w:rFonts w:ascii="Tahoma" w:hAnsi="Tahoma" w:cs="Tahoma"/>
          <w:sz w:val="20"/>
          <w:szCs w:val="20"/>
        </w:rPr>
        <w:t>Matching opportunities to needs, goals, development of career strategies</w:t>
      </w:r>
    </w:p>
    <w:p w:rsidR="00CB2FD6" w:rsidRPr="003E5D7E" w:rsidRDefault="00CB2FD6" w:rsidP="00C72033">
      <w:pPr>
        <w:pStyle w:val="ListParagraph"/>
        <w:numPr>
          <w:ilvl w:val="0"/>
          <w:numId w:val="1"/>
        </w:numPr>
        <w:spacing w:line="276" w:lineRule="auto"/>
        <w:ind w:left="284" w:hanging="284"/>
        <w:rPr>
          <w:rFonts w:ascii="Tahoma" w:hAnsi="Tahoma" w:cs="Tahoma"/>
          <w:sz w:val="20"/>
          <w:szCs w:val="20"/>
        </w:rPr>
      </w:pPr>
      <w:r w:rsidRPr="003E5D7E">
        <w:rPr>
          <w:rFonts w:ascii="Tahoma" w:hAnsi="Tahoma" w:cs="Tahoma"/>
          <w:sz w:val="20"/>
          <w:szCs w:val="20"/>
        </w:rPr>
        <w:t>Career strategy planning</w:t>
      </w:r>
    </w:p>
    <w:p w:rsidR="00CB2FD6" w:rsidRPr="00C06A93" w:rsidRDefault="00CB2FD6" w:rsidP="00CB2FD6">
      <w:pPr>
        <w:spacing w:after="0"/>
        <w:ind w:firstLine="720"/>
        <w:contextualSpacing/>
        <w:jc w:val="both"/>
        <w:rPr>
          <w:rFonts w:ascii="Tahoma" w:hAnsi="Tahoma" w:cs="Tahoma"/>
          <w:sz w:val="20"/>
          <w:szCs w:val="20"/>
        </w:rPr>
      </w:pPr>
      <w:r w:rsidRPr="00C06A93">
        <w:rPr>
          <w:rFonts w:ascii="Tahoma" w:hAnsi="Tahoma" w:cs="Tahoma"/>
          <w:sz w:val="20"/>
          <w:szCs w:val="20"/>
        </w:rPr>
        <w:t>Interview results PT. BPJ's career management process is shown through promotion and transfer activities, where the determining process in promotion and transfer is the competency test. This competency test shows that the principles of competency-based human resource management have been carried out in the process of promotion and transfer.</w:t>
      </w:r>
    </w:p>
    <w:p w:rsidR="00CB2FD6" w:rsidRPr="00C06A93" w:rsidRDefault="00CB2FD6" w:rsidP="00CB2FD6">
      <w:pPr>
        <w:spacing w:after="0"/>
        <w:ind w:firstLine="720"/>
        <w:contextualSpacing/>
        <w:jc w:val="both"/>
        <w:rPr>
          <w:rFonts w:ascii="Tahoma" w:hAnsi="Tahoma" w:cs="Tahoma"/>
          <w:sz w:val="20"/>
          <w:szCs w:val="20"/>
        </w:rPr>
      </w:pPr>
      <w:r w:rsidRPr="00C06A93">
        <w:rPr>
          <w:rFonts w:ascii="Tahoma" w:hAnsi="Tahoma" w:cs="Tahoma"/>
          <w:sz w:val="20"/>
          <w:szCs w:val="20"/>
        </w:rPr>
        <w:t xml:space="preserve">According to </w:t>
      </w:r>
      <w:r w:rsidRPr="00C06A93">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{"citationItems":[{"id":"ITEM-1","itemData":{"author":[{"dropping-particle":"","family":"Shaputra","given":"Angga Rahyu","non-dropping-particle":"","parse-names":false,"suffix":""},{"dropping-particle":"","family":"Hendriani","given":"Susi","non-dropping-particle":"","parse-names":false,"suffix":""}],"container-title":"Jurnal Tepak Manajemen Bisnis","id":"ITEM-1","issue":"1","issued":{"date-parts":[["2015"]]},"page":"1-21","title":"Pengaruh Kompetensi, Komitmen Dan Pengembangan Karir Terhadap Kinerja Karyawan PT. Bank Rakyat Indonesia (Persero) Kantor Wilayah Pekanbaru","type":"article-journal","volume":"7"},"uris":["http://www.mendeley.com/documents/?uuid=789b7493-a8d0-4aa7-9ab7-abcbff87eb0e","http://www.mendeley.com/documents/?uuid=e088f9e1-6269-4a71-97c5-8dd66d619a8b"]}],"mendeley":{"formattedCitation":"(Shaputra &amp; Hendriani, 2015)","manualFormatting":"Shaputra &amp; Hendriani (2015)","plainTextFormattedCitation":"(Shaputra &amp; Hendriani, 2015)","previouslyFormattedCitation":"(Shaputra &amp; Hendriani, 2015)"},"properties":{"noteIndex":0},"schema":"https://github.com/citation-style-language/schema/raw/master/csl-citation.json"}</w:instrText>
      </w:r>
      <w:r w:rsidRPr="00C06A93">
        <w:rPr>
          <w:rFonts w:ascii="Tahoma" w:hAnsi="Tahoma" w:cs="Tahoma"/>
          <w:sz w:val="20"/>
          <w:szCs w:val="20"/>
        </w:rPr>
        <w:fldChar w:fldCharType="separate"/>
      </w:r>
      <w:r w:rsidRPr="00C06A93">
        <w:rPr>
          <w:rFonts w:ascii="Tahoma" w:hAnsi="Tahoma" w:cs="Tahoma"/>
          <w:noProof/>
          <w:sz w:val="20"/>
          <w:szCs w:val="20"/>
        </w:rPr>
        <w:t>Shaputra &amp; Hendriani (2015)</w:t>
      </w:r>
      <w:r w:rsidRPr="00C06A93">
        <w:rPr>
          <w:rFonts w:ascii="Tahoma" w:hAnsi="Tahoma" w:cs="Tahoma"/>
          <w:sz w:val="20"/>
          <w:szCs w:val="20"/>
        </w:rPr>
        <w:fldChar w:fldCharType="end"/>
      </w:r>
      <w:r w:rsidRPr="00C06A93">
        <w:rPr>
          <w:rFonts w:ascii="Tahoma" w:hAnsi="Tahoma" w:cs="Tahoma"/>
          <w:sz w:val="20"/>
          <w:szCs w:val="20"/>
        </w:rPr>
        <w:t xml:space="preserve"> There are five types of competency characteristics, namely as follows:</w:t>
      </w:r>
    </w:p>
    <w:p w:rsidR="00CB2FD6" w:rsidRPr="003E5D7E" w:rsidRDefault="00CB2FD6" w:rsidP="00C72033">
      <w:pPr>
        <w:pStyle w:val="ListParagraph"/>
        <w:numPr>
          <w:ilvl w:val="0"/>
          <w:numId w:val="2"/>
        </w:numPr>
        <w:spacing w:line="276" w:lineRule="auto"/>
        <w:ind w:left="284" w:hanging="284"/>
        <w:rPr>
          <w:rFonts w:ascii="Tahoma" w:hAnsi="Tahoma" w:cs="Tahoma"/>
          <w:sz w:val="20"/>
          <w:szCs w:val="20"/>
        </w:rPr>
      </w:pPr>
      <w:r w:rsidRPr="003E5D7E">
        <w:rPr>
          <w:rFonts w:ascii="Tahoma" w:hAnsi="Tahoma" w:cs="Tahoma"/>
          <w:sz w:val="20"/>
          <w:szCs w:val="20"/>
        </w:rPr>
        <w:t>A motive is something people consistently think about or want that causes an action. Motives drive direct and select behaviour towards certain actions or goals.</w:t>
      </w:r>
    </w:p>
    <w:p w:rsidR="00CB2FD6" w:rsidRPr="003E5D7E" w:rsidRDefault="00CB2FD6" w:rsidP="00C72033">
      <w:pPr>
        <w:pStyle w:val="ListParagraph"/>
        <w:numPr>
          <w:ilvl w:val="0"/>
          <w:numId w:val="2"/>
        </w:numPr>
        <w:spacing w:line="276" w:lineRule="auto"/>
        <w:ind w:left="284" w:hanging="284"/>
        <w:rPr>
          <w:rFonts w:ascii="Tahoma" w:hAnsi="Tahoma" w:cs="Tahoma"/>
          <w:sz w:val="20"/>
          <w:szCs w:val="20"/>
        </w:rPr>
      </w:pPr>
      <w:r w:rsidRPr="003E5D7E">
        <w:rPr>
          <w:rFonts w:ascii="Tahoma" w:hAnsi="Tahoma" w:cs="Tahoma"/>
          <w:sz w:val="20"/>
          <w:szCs w:val="20"/>
        </w:rPr>
        <w:t>Traits are physical characteristics and consistent responses to situations or information. Reaction speed and eye sharpness are the physical characteristics of a fighter pilot's competence.</w:t>
      </w:r>
    </w:p>
    <w:p w:rsidR="00CB2FD6" w:rsidRPr="003E5D7E" w:rsidRDefault="00CB2FD6" w:rsidP="00C72033">
      <w:pPr>
        <w:pStyle w:val="ListParagraph"/>
        <w:numPr>
          <w:ilvl w:val="0"/>
          <w:numId w:val="2"/>
        </w:numPr>
        <w:spacing w:line="276" w:lineRule="auto"/>
        <w:ind w:left="284" w:hanging="284"/>
        <w:rPr>
          <w:rFonts w:ascii="Tahoma" w:hAnsi="Tahoma" w:cs="Tahoma"/>
          <w:sz w:val="20"/>
          <w:szCs w:val="20"/>
        </w:rPr>
      </w:pPr>
      <w:r w:rsidRPr="003E5D7E">
        <w:rPr>
          <w:rFonts w:ascii="Tahoma" w:hAnsi="Tahoma" w:cs="Tahoma"/>
          <w:sz w:val="20"/>
          <w:szCs w:val="20"/>
        </w:rPr>
        <w:t>Self-concept is a person's attitude, values, or self-image. Confidence is people's belief that they can be effective in almost any situation and is part of people's self-concept.</w:t>
      </w:r>
    </w:p>
    <w:p w:rsidR="00CB2FD6" w:rsidRPr="003E5D7E" w:rsidRDefault="00CB2FD6" w:rsidP="00C72033">
      <w:pPr>
        <w:pStyle w:val="ListParagraph"/>
        <w:numPr>
          <w:ilvl w:val="0"/>
          <w:numId w:val="2"/>
        </w:numPr>
        <w:spacing w:line="276" w:lineRule="auto"/>
        <w:ind w:left="284" w:hanging="284"/>
        <w:rPr>
          <w:rFonts w:ascii="Tahoma" w:hAnsi="Tahoma" w:cs="Tahoma"/>
          <w:sz w:val="20"/>
          <w:szCs w:val="20"/>
        </w:rPr>
      </w:pPr>
      <w:r w:rsidRPr="003E5D7E">
        <w:rPr>
          <w:rFonts w:ascii="Tahoma" w:hAnsi="Tahoma" w:cs="Tahoma"/>
          <w:sz w:val="20"/>
          <w:szCs w:val="20"/>
        </w:rPr>
        <w:t>Knowledge is information possessed by people in a specific field. Knowledge is a complex competency.</w:t>
      </w:r>
    </w:p>
    <w:p w:rsidR="00CB2FD6" w:rsidRPr="003E5D7E" w:rsidRDefault="00CB2FD6" w:rsidP="00C72033">
      <w:pPr>
        <w:pStyle w:val="ListParagraph"/>
        <w:numPr>
          <w:ilvl w:val="0"/>
          <w:numId w:val="2"/>
        </w:numPr>
        <w:spacing w:line="276" w:lineRule="auto"/>
        <w:ind w:left="284" w:hanging="284"/>
        <w:rPr>
          <w:rFonts w:ascii="Tahoma" w:hAnsi="Tahoma" w:cs="Tahoma"/>
          <w:sz w:val="20"/>
          <w:szCs w:val="20"/>
        </w:rPr>
      </w:pPr>
      <w:r w:rsidRPr="003E5D7E">
        <w:rPr>
          <w:rFonts w:ascii="Tahoma" w:hAnsi="Tahoma" w:cs="Tahoma"/>
          <w:sz w:val="20"/>
          <w:szCs w:val="20"/>
        </w:rPr>
        <w:t>Skill is the ability to do certain physical or mental tasks. Mental competence or cognitive skills include analytical and conceptual thinking</w:t>
      </w:r>
    </w:p>
    <w:p w:rsidR="004005F2" w:rsidRPr="00504EBC" w:rsidRDefault="004005F2" w:rsidP="00CB2FD6">
      <w:pPr>
        <w:spacing w:after="0"/>
        <w:contextualSpacing/>
        <w:jc w:val="both"/>
        <w:rPr>
          <w:rFonts w:ascii="Tahoma" w:hAnsi="Tahoma" w:cs="Tahoma"/>
          <w:lang w:val="en-US"/>
        </w:rPr>
      </w:pPr>
    </w:p>
    <w:p w:rsidR="004005F2" w:rsidRPr="00504EBC" w:rsidRDefault="004005F2" w:rsidP="004005F2">
      <w:pPr>
        <w:autoSpaceDE w:val="0"/>
        <w:autoSpaceDN w:val="0"/>
        <w:adjustRightInd w:val="0"/>
        <w:spacing w:after="0" w:line="240" w:lineRule="auto"/>
        <w:jc w:val="both"/>
        <w:rPr>
          <w:rFonts w:ascii="Tahoma" w:hAnsi="Tahoma" w:cs="Tahoma"/>
          <w:b/>
          <w:lang w:val="en-US"/>
        </w:rPr>
      </w:pPr>
      <w:r w:rsidRPr="00504EBC">
        <w:rPr>
          <w:rFonts w:ascii="Tahoma" w:hAnsi="Tahoma" w:cs="Tahoma"/>
          <w:b/>
          <w:lang w:val="en-US"/>
        </w:rPr>
        <w:t>CONCLUSION</w:t>
      </w:r>
    </w:p>
    <w:p w:rsidR="00CB2FD6" w:rsidRPr="00C06A93" w:rsidRDefault="00CB2FD6" w:rsidP="003E5D7E">
      <w:pPr>
        <w:spacing w:after="0"/>
        <w:ind w:firstLine="567"/>
        <w:contextualSpacing/>
        <w:jc w:val="both"/>
        <w:rPr>
          <w:rFonts w:ascii="Tahoma" w:hAnsi="Tahoma" w:cs="Tahoma"/>
          <w:sz w:val="20"/>
          <w:szCs w:val="20"/>
        </w:rPr>
      </w:pPr>
      <w:r w:rsidRPr="00C06A93">
        <w:rPr>
          <w:rFonts w:ascii="Tahoma" w:hAnsi="Tahoma" w:cs="Tahoma"/>
          <w:sz w:val="20"/>
          <w:szCs w:val="20"/>
        </w:rPr>
        <w:t>Based on the results of research with case studies at PT. BPJ found that the practice of competency-based human resource management is contained in four human resources activities: recruitment and selection, training and development, and career management. Implementation of human resource management is implemented in it to get employees who have good performance and can improve the company's quality.</w:t>
      </w:r>
    </w:p>
    <w:p w:rsidR="004005F2" w:rsidRPr="00504EBC" w:rsidRDefault="004005F2" w:rsidP="00C51961">
      <w:pPr>
        <w:autoSpaceDE w:val="0"/>
        <w:autoSpaceDN w:val="0"/>
        <w:adjustRightInd w:val="0"/>
        <w:spacing w:after="0" w:line="240" w:lineRule="auto"/>
        <w:jc w:val="both"/>
        <w:rPr>
          <w:rFonts w:ascii="Tahoma" w:hAnsi="Tahoma" w:cs="Tahoma"/>
          <w:lang w:val="en-US"/>
        </w:rPr>
      </w:pPr>
    </w:p>
    <w:p w:rsidR="00327FE7" w:rsidRDefault="004005F2" w:rsidP="00CB2FD6">
      <w:pPr>
        <w:tabs>
          <w:tab w:val="left" w:pos="2580"/>
          <w:tab w:val="center" w:pos="3969"/>
          <w:tab w:val="left" w:pos="6345"/>
        </w:tabs>
        <w:spacing w:after="0" w:line="240" w:lineRule="auto"/>
        <w:rPr>
          <w:rFonts w:ascii="Tahoma" w:hAnsi="Tahoma" w:cs="Tahoma"/>
          <w:b/>
          <w:lang w:val="en-US"/>
        </w:rPr>
      </w:pPr>
      <w:r w:rsidRPr="00504EBC">
        <w:rPr>
          <w:rFonts w:ascii="Tahoma" w:hAnsi="Tahoma" w:cs="Tahoma"/>
          <w:b/>
        </w:rPr>
        <w:t>REFEREN</w:t>
      </w:r>
      <w:r w:rsidRPr="00504EBC">
        <w:rPr>
          <w:rFonts w:ascii="Tahoma" w:hAnsi="Tahoma" w:cs="Tahoma"/>
          <w:b/>
          <w:lang w:val="en-US"/>
        </w:rPr>
        <w:t>CES</w:t>
      </w:r>
      <w:bookmarkEnd w:id="0"/>
      <w:bookmarkEnd w:id="1"/>
    </w:p>
    <w:p w:rsidR="004D15A9" w:rsidRDefault="004D15A9" w:rsidP="00CB2FD6">
      <w:pPr>
        <w:tabs>
          <w:tab w:val="left" w:pos="2580"/>
          <w:tab w:val="center" w:pos="3969"/>
          <w:tab w:val="left" w:pos="6345"/>
        </w:tabs>
        <w:spacing w:after="0" w:line="240" w:lineRule="auto"/>
        <w:rPr>
          <w:rFonts w:ascii="Tahoma" w:hAnsi="Tahoma" w:cs="Tahoma"/>
          <w:shd w:val="clear" w:color="auto" w:fill="FFFFFF"/>
          <w:lang w:val="en-US"/>
        </w:rPr>
      </w:pP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sz w:val="20"/>
          <w:szCs w:val="20"/>
          <w:shd w:val="clear" w:color="auto" w:fill="FFFFFF"/>
          <w:lang w:val="en-US"/>
        </w:rPr>
        <w:fldChar w:fldCharType="begin" w:fldLock="1"/>
      </w:r>
      <w:r w:rsidRPr="003E5D7E">
        <w:rPr>
          <w:rFonts w:ascii="Tahoma" w:hAnsi="Tahoma" w:cs="Tahoma"/>
          <w:sz w:val="20"/>
          <w:szCs w:val="20"/>
          <w:shd w:val="clear" w:color="auto" w:fill="FFFFFF"/>
          <w:lang w:val="en-US"/>
        </w:rPr>
        <w:instrText xml:space="preserve">ADDIN Mendeley Bibliography CSL_BIBLIOGRAPHY </w:instrText>
      </w:r>
      <w:r w:rsidRPr="003E5D7E">
        <w:rPr>
          <w:rFonts w:ascii="Tahoma" w:hAnsi="Tahoma" w:cs="Tahoma"/>
          <w:sz w:val="20"/>
          <w:szCs w:val="20"/>
          <w:shd w:val="clear" w:color="auto" w:fill="FFFFFF"/>
          <w:lang w:val="en-US"/>
        </w:rPr>
        <w:fldChar w:fldCharType="separate"/>
      </w:r>
      <w:r w:rsidRPr="003E5D7E">
        <w:rPr>
          <w:rFonts w:ascii="Tahoma" w:hAnsi="Tahoma" w:cs="Tahoma"/>
          <w:noProof/>
          <w:sz w:val="20"/>
          <w:szCs w:val="20"/>
          <w:lang w:val="en-US"/>
        </w:rPr>
        <w:t xml:space="preserve">Aji, R. K. (2018). </w:t>
      </w:r>
      <w:r w:rsidR="003E5D7E" w:rsidRPr="003E5D7E">
        <w:rPr>
          <w:rFonts w:ascii="Tahoma" w:hAnsi="Tahoma" w:cs="Tahoma"/>
          <w:noProof/>
          <w:sz w:val="20"/>
          <w:szCs w:val="20"/>
          <w:lang w:val="en-US"/>
        </w:rPr>
        <w:t xml:space="preserve">Manajemen Langit Dari Kampung Dua Menara </w:t>
      </w:r>
      <w:r w:rsidRPr="003E5D7E">
        <w:rPr>
          <w:rFonts w:ascii="Tahoma" w:hAnsi="Tahoma" w:cs="Tahoma"/>
          <w:noProof/>
          <w:sz w:val="20"/>
          <w:szCs w:val="20"/>
          <w:lang w:val="en-US"/>
        </w:rPr>
        <w:t xml:space="preserve">(Studi Kasus Praktek Manajemen Sumber Daya Manusia di Ma’had Tahfizhul Qur’an Isy Karima, Karanganyar, Jawa Tengah). </w:t>
      </w:r>
      <w:r w:rsidRPr="003E5D7E">
        <w:rPr>
          <w:rFonts w:ascii="Tahoma" w:hAnsi="Tahoma" w:cs="Tahoma"/>
          <w:i/>
          <w:iCs/>
          <w:noProof/>
          <w:sz w:val="20"/>
          <w:szCs w:val="20"/>
          <w:lang w:val="en-US"/>
        </w:rPr>
        <w:t>Jurnal Penelitian</w:t>
      </w:r>
      <w:r w:rsidRPr="003E5D7E">
        <w:rPr>
          <w:rFonts w:ascii="Tahoma" w:hAnsi="Tahoma" w:cs="Tahoma"/>
          <w:noProof/>
          <w:sz w:val="20"/>
          <w:szCs w:val="20"/>
          <w:lang w:val="en-US"/>
        </w:rPr>
        <w:t>, 1–22.</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t xml:space="preserve">Atikawati, E., &amp; Udjang, R. (2016). Strategi Rekrutmen Dan Seleksi Terhadap Kinerja Karyawan. </w:t>
      </w:r>
      <w:r w:rsidRPr="003E5D7E">
        <w:rPr>
          <w:rFonts w:ascii="Tahoma" w:hAnsi="Tahoma" w:cs="Tahoma"/>
          <w:i/>
          <w:iCs/>
          <w:noProof/>
          <w:sz w:val="20"/>
          <w:szCs w:val="20"/>
          <w:lang w:val="en-US"/>
        </w:rPr>
        <w:t>JPSB</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4</w:t>
      </w:r>
      <w:r w:rsidRPr="003E5D7E">
        <w:rPr>
          <w:rFonts w:ascii="Tahoma" w:hAnsi="Tahoma" w:cs="Tahoma"/>
          <w:noProof/>
          <w:sz w:val="20"/>
          <w:szCs w:val="20"/>
          <w:lang w:val="en-US"/>
        </w:rPr>
        <w:t>(1), 9–13.</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t xml:space="preserve">Bariqi, M. D. (2018). Pelatihan Dan Pengembangan Sumber Daya Manusia. </w:t>
      </w:r>
      <w:r w:rsidRPr="003E5D7E">
        <w:rPr>
          <w:rFonts w:ascii="Tahoma" w:hAnsi="Tahoma" w:cs="Tahoma"/>
          <w:i/>
          <w:iCs/>
          <w:noProof/>
          <w:sz w:val="20"/>
          <w:szCs w:val="20"/>
          <w:lang w:val="en-US"/>
        </w:rPr>
        <w:t>Jurnal Studi Manajemen Dan Bisnis</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5</w:t>
      </w:r>
      <w:r w:rsidRPr="003E5D7E">
        <w:rPr>
          <w:rFonts w:ascii="Tahoma" w:hAnsi="Tahoma" w:cs="Tahoma"/>
          <w:noProof/>
          <w:sz w:val="20"/>
          <w:szCs w:val="20"/>
          <w:lang w:val="en-US"/>
        </w:rPr>
        <w:t>(2), 64–69.</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t xml:space="preserve">Donatus, S. K. (2016). </w:t>
      </w:r>
      <w:r w:rsidR="003E5D7E" w:rsidRPr="003E5D7E">
        <w:rPr>
          <w:rFonts w:ascii="Tahoma" w:hAnsi="Tahoma" w:cs="Tahoma"/>
          <w:noProof/>
          <w:sz w:val="20"/>
          <w:szCs w:val="20"/>
          <w:lang w:val="en-US"/>
        </w:rPr>
        <w:t>Pendekatan Kuantitatif Dan Kualitatif Dalam Penelitian Ilmu Sosial</w:t>
      </w:r>
      <w:r w:rsidRPr="003E5D7E">
        <w:rPr>
          <w:rFonts w:ascii="Tahoma" w:hAnsi="Tahoma" w:cs="Tahoma"/>
          <w:noProof/>
          <w:sz w:val="20"/>
          <w:szCs w:val="20"/>
          <w:lang w:val="en-US"/>
        </w:rPr>
        <w:t xml:space="preserve">: Titik Kesamaan dan Perbedaan. </w:t>
      </w:r>
      <w:r w:rsidRPr="003E5D7E">
        <w:rPr>
          <w:rFonts w:ascii="Tahoma" w:hAnsi="Tahoma" w:cs="Tahoma"/>
          <w:i/>
          <w:iCs/>
          <w:noProof/>
          <w:sz w:val="20"/>
          <w:szCs w:val="20"/>
          <w:lang w:val="en-US"/>
        </w:rPr>
        <w:t>Studia Philosophica et Theologica</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16</w:t>
      </w:r>
      <w:r w:rsidRPr="003E5D7E">
        <w:rPr>
          <w:rFonts w:ascii="Tahoma" w:hAnsi="Tahoma" w:cs="Tahoma"/>
          <w:noProof/>
          <w:sz w:val="20"/>
          <w:szCs w:val="20"/>
          <w:lang w:val="en-US"/>
        </w:rPr>
        <w:t>(2), 197–210.</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lastRenderedPageBreak/>
        <w:t xml:space="preserve">Firdaus, V. (2017). Pelatihan Manajemen Karir Serta Etika Bekerja Untuk Mengembangkan Kepribadian Dan Motivasi Mahasiswa Stikes Bhakti Al Qodiri Jember. </w:t>
      </w:r>
      <w:r w:rsidRPr="003E5D7E">
        <w:rPr>
          <w:rFonts w:ascii="Tahoma" w:hAnsi="Tahoma" w:cs="Tahoma"/>
          <w:i/>
          <w:iCs/>
          <w:noProof/>
          <w:sz w:val="20"/>
          <w:szCs w:val="20"/>
          <w:lang w:val="en-US"/>
        </w:rPr>
        <w:t>Jurnal Terapan Abdimas</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2</w:t>
      </w:r>
      <w:r w:rsidRPr="003E5D7E">
        <w:rPr>
          <w:rFonts w:ascii="Tahoma" w:hAnsi="Tahoma" w:cs="Tahoma"/>
          <w:noProof/>
          <w:sz w:val="20"/>
          <w:szCs w:val="20"/>
          <w:lang w:val="en-US"/>
        </w:rPr>
        <w:t>, 72–80.</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t xml:space="preserve">Hartanto, S. B. (2015). Pengembangan Sumber Daya Manusia (SDM) Pendidikan. </w:t>
      </w:r>
      <w:r w:rsidRPr="003E5D7E">
        <w:rPr>
          <w:rFonts w:ascii="Tahoma" w:hAnsi="Tahoma" w:cs="Tahoma"/>
          <w:i/>
          <w:iCs/>
          <w:noProof/>
          <w:sz w:val="20"/>
          <w:szCs w:val="20"/>
          <w:lang w:val="en-US"/>
        </w:rPr>
        <w:t>Jurnal Intelegensia</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3</w:t>
      </w:r>
      <w:r w:rsidRPr="003E5D7E">
        <w:rPr>
          <w:rFonts w:ascii="Tahoma" w:hAnsi="Tahoma" w:cs="Tahoma"/>
          <w:noProof/>
          <w:sz w:val="20"/>
          <w:szCs w:val="20"/>
          <w:lang w:val="en-US"/>
        </w:rPr>
        <w:t>(2), 19–27.</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t xml:space="preserve">Haryata. (2017). </w:t>
      </w:r>
      <w:r w:rsidR="003E5D7E" w:rsidRPr="003E5D7E">
        <w:rPr>
          <w:rFonts w:ascii="Tahoma" w:hAnsi="Tahoma" w:cs="Tahoma"/>
          <w:noProof/>
          <w:sz w:val="20"/>
          <w:szCs w:val="20"/>
          <w:lang w:val="en-US"/>
        </w:rPr>
        <w:t>Pelatihan Dan Pengembangan Karyawan</w:t>
      </w:r>
      <w:r w:rsidRPr="003E5D7E">
        <w:rPr>
          <w:rFonts w:ascii="Tahoma" w:hAnsi="Tahoma" w:cs="Tahoma"/>
          <w:noProof/>
          <w:sz w:val="20"/>
          <w:szCs w:val="20"/>
          <w:lang w:val="en-US"/>
        </w:rPr>
        <w:t xml:space="preserve">: Membandingkan Pendekatan Tradisional dengan Pendekatan Berbasis Kompetensi. </w:t>
      </w:r>
      <w:r w:rsidRPr="003E5D7E">
        <w:rPr>
          <w:rFonts w:ascii="Tahoma" w:hAnsi="Tahoma" w:cs="Tahoma"/>
          <w:i/>
          <w:iCs/>
          <w:noProof/>
          <w:sz w:val="20"/>
          <w:szCs w:val="20"/>
          <w:lang w:val="en-US"/>
        </w:rPr>
        <w:t>E-Jurnal Ukrimuniversity</w:t>
      </w:r>
      <w:r w:rsidRPr="003E5D7E">
        <w:rPr>
          <w:rFonts w:ascii="Tahoma" w:hAnsi="Tahoma" w:cs="Tahoma"/>
          <w:noProof/>
          <w:sz w:val="20"/>
          <w:szCs w:val="20"/>
          <w:lang w:val="en-US"/>
        </w:rPr>
        <w:t>, 68–82.</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t xml:space="preserve">Haryati, R. A. (2019). Analisis Pelaksanaan Program Pelatihan dan Pengembangan Karyawan: Studi Kasus Pada PT Visi Sukses Bersama Jakarta. </w:t>
      </w:r>
      <w:r w:rsidRPr="003E5D7E">
        <w:rPr>
          <w:rFonts w:ascii="Tahoma" w:hAnsi="Tahoma" w:cs="Tahoma"/>
          <w:i/>
          <w:iCs/>
          <w:noProof/>
          <w:sz w:val="20"/>
          <w:szCs w:val="20"/>
          <w:lang w:val="en-US"/>
        </w:rPr>
        <w:t>Widya Cipta</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3</w:t>
      </w:r>
      <w:r w:rsidRPr="003E5D7E">
        <w:rPr>
          <w:rFonts w:ascii="Tahoma" w:hAnsi="Tahoma" w:cs="Tahoma"/>
          <w:noProof/>
          <w:sz w:val="20"/>
          <w:szCs w:val="20"/>
          <w:lang w:val="en-US"/>
        </w:rPr>
        <w:t>(1), 1–98.</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t xml:space="preserve">Jahari, J., Khoiruddin, H., &amp; Nurjanah, H. (2018). Manajemen peserta Didik. </w:t>
      </w:r>
      <w:r w:rsidRPr="003E5D7E">
        <w:rPr>
          <w:rFonts w:ascii="Tahoma" w:hAnsi="Tahoma" w:cs="Tahoma"/>
          <w:i/>
          <w:iCs/>
          <w:noProof/>
          <w:sz w:val="20"/>
          <w:szCs w:val="20"/>
          <w:lang w:val="en-US"/>
        </w:rPr>
        <w:t>Jurnal Isema</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3</w:t>
      </w:r>
      <w:r w:rsidRPr="003E5D7E">
        <w:rPr>
          <w:rFonts w:ascii="Tahoma" w:hAnsi="Tahoma" w:cs="Tahoma"/>
          <w:noProof/>
          <w:sz w:val="20"/>
          <w:szCs w:val="20"/>
          <w:lang w:val="en-US"/>
        </w:rPr>
        <w:t>(2), 170–180.</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t xml:space="preserve">Kartika, L. N., &amp; Sugiarto, A. (2014). Pengaruh Tingkat Kompetensi Terhadap Kinerja Pegawai Administrasi Perkantoran. </w:t>
      </w:r>
      <w:r w:rsidRPr="003E5D7E">
        <w:rPr>
          <w:rFonts w:ascii="Tahoma" w:hAnsi="Tahoma" w:cs="Tahoma"/>
          <w:i/>
          <w:iCs/>
          <w:noProof/>
          <w:sz w:val="20"/>
          <w:szCs w:val="20"/>
          <w:lang w:val="en-US"/>
        </w:rPr>
        <w:t>Jurnal Ekonomi Dan Bisnis</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17</w:t>
      </w:r>
      <w:r w:rsidRPr="003E5D7E">
        <w:rPr>
          <w:rFonts w:ascii="Tahoma" w:hAnsi="Tahoma" w:cs="Tahoma"/>
          <w:noProof/>
          <w:sz w:val="20"/>
          <w:szCs w:val="20"/>
          <w:lang w:val="en-US"/>
        </w:rPr>
        <w:t>(1), 73–90.</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t xml:space="preserve">Nilamsari, N. (2014). Memahami Studi Dokumen Dalam Penelitian Kualitatif. </w:t>
      </w:r>
      <w:r w:rsidRPr="003E5D7E">
        <w:rPr>
          <w:rFonts w:ascii="Tahoma" w:hAnsi="Tahoma" w:cs="Tahoma"/>
          <w:i/>
          <w:iCs/>
          <w:noProof/>
          <w:sz w:val="20"/>
          <w:szCs w:val="20"/>
          <w:lang w:val="en-US"/>
        </w:rPr>
        <w:t>Wacana</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13</w:t>
      </w:r>
      <w:r w:rsidRPr="003E5D7E">
        <w:rPr>
          <w:rFonts w:ascii="Tahoma" w:hAnsi="Tahoma" w:cs="Tahoma"/>
          <w:noProof/>
          <w:sz w:val="20"/>
          <w:szCs w:val="20"/>
          <w:lang w:val="en-US"/>
        </w:rPr>
        <w:t>(2), 177–181.</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t xml:space="preserve">Pattiasina, M., Roring, M., &amp; Rumawas, W. (2016). Pengaruh Kompetensi Sumber Daya Manusia Terhadap Kinerja Karyawan PT.Bank Tabungan Negara, Tbk. Kantor Cabang Manado. </w:t>
      </w:r>
      <w:r w:rsidRPr="003E5D7E">
        <w:rPr>
          <w:rFonts w:ascii="Tahoma" w:hAnsi="Tahoma" w:cs="Tahoma"/>
          <w:i/>
          <w:iCs/>
          <w:noProof/>
          <w:sz w:val="20"/>
          <w:szCs w:val="20"/>
          <w:lang w:val="en-US"/>
        </w:rPr>
        <w:t>Jurnal Administrasi Bisnis</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4</w:t>
      </w:r>
      <w:r w:rsidRPr="003E5D7E">
        <w:rPr>
          <w:rFonts w:ascii="Tahoma" w:hAnsi="Tahoma" w:cs="Tahoma"/>
          <w:noProof/>
          <w:sz w:val="20"/>
          <w:szCs w:val="20"/>
          <w:lang w:val="en-US"/>
        </w:rPr>
        <w:t>(2), 1–6.</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t xml:space="preserve">Potale, B. R., Lengkong, V., &amp; Moniharapon, S. (2016). Pengaruh Proses Rekrutmen Dan Seleksi Terhadap Kinerja Karyawan Pada PT Bank Sulutgo. </w:t>
      </w:r>
      <w:r w:rsidRPr="003E5D7E">
        <w:rPr>
          <w:rFonts w:ascii="Tahoma" w:hAnsi="Tahoma" w:cs="Tahoma"/>
          <w:i/>
          <w:iCs/>
          <w:noProof/>
          <w:sz w:val="20"/>
          <w:szCs w:val="20"/>
          <w:lang w:val="en-US"/>
        </w:rPr>
        <w:t>Jurnal Berkala Ilmiah Efisiensi</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16</w:t>
      </w:r>
      <w:r w:rsidRPr="003E5D7E">
        <w:rPr>
          <w:rFonts w:ascii="Tahoma" w:hAnsi="Tahoma" w:cs="Tahoma"/>
          <w:noProof/>
          <w:sz w:val="20"/>
          <w:szCs w:val="20"/>
          <w:lang w:val="en-US"/>
        </w:rPr>
        <w:t>(4), 453–464.</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t xml:space="preserve">Putri, E. Y., Putri, A., Rahma, A., &amp; Maolani, F. M. (2022). Penerapan Praktek Manajemen Sumber Daya Manusia Dan Hubungannya Dengan Kinerja Karyawan. </w:t>
      </w:r>
      <w:r w:rsidRPr="003E5D7E">
        <w:rPr>
          <w:rFonts w:ascii="Tahoma" w:hAnsi="Tahoma" w:cs="Tahoma"/>
          <w:i/>
          <w:iCs/>
          <w:noProof/>
          <w:sz w:val="20"/>
          <w:szCs w:val="20"/>
          <w:lang w:val="en-US"/>
        </w:rPr>
        <w:t>Jurnal Ekobis: Ekonomi, Bisnis &amp; Manajemen</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12</w:t>
      </w:r>
      <w:r w:rsidRPr="003E5D7E">
        <w:rPr>
          <w:rFonts w:ascii="Tahoma" w:hAnsi="Tahoma" w:cs="Tahoma"/>
          <w:noProof/>
          <w:sz w:val="20"/>
          <w:szCs w:val="20"/>
          <w:lang w:val="en-US"/>
        </w:rPr>
        <w:t>(2), 343–356.</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t xml:space="preserve">Samsuni. (2017). Manajemen Sumber Daya Manusia. </w:t>
      </w:r>
      <w:r w:rsidRPr="003E5D7E">
        <w:rPr>
          <w:rFonts w:ascii="Tahoma" w:hAnsi="Tahoma" w:cs="Tahoma"/>
          <w:i/>
          <w:iCs/>
          <w:noProof/>
          <w:sz w:val="20"/>
          <w:szCs w:val="20"/>
          <w:lang w:val="en-US"/>
        </w:rPr>
        <w:t>Al Falah</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17</w:t>
      </w:r>
      <w:r w:rsidRPr="003E5D7E">
        <w:rPr>
          <w:rFonts w:ascii="Tahoma" w:hAnsi="Tahoma" w:cs="Tahoma"/>
          <w:noProof/>
          <w:sz w:val="20"/>
          <w:szCs w:val="20"/>
          <w:lang w:val="en-US"/>
        </w:rPr>
        <w:t>(31), 113–124.</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t xml:space="preserve">Shaputra, A. R., &amp; Hendriani, S. (2015). Pengaruh Kompetensi, Komitmen Dan Pengembangan Karir Terhadap Kinerja Karyawan PT. Bank Rakyat Indonesia (Persero) Kantor Wilayah Pekanbaru. </w:t>
      </w:r>
      <w:r w:rsidRPr="003E5D7E">
        <w:rPr>
          <w:rFonts w:ascii="Tahoma" w:hAnsi="Tahoma" w:cs="Tahoma"/>
          <w:i/>
          <w:iCs/>
          <w:noProof/>
          <w:sz w:val="20"/>
          <w:szCs w:val="20"/>
          <w:lang w:val="en-US"/>
        </w:rPr>
        <w:t>Jurnal Tepak Manajemen Bisnis</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7</w:t>
      </w:r>
      <w:r w:rsidRPr="003E5D7E">
        <w:rPr>
          <w:rFonts w:ascii="Tahoma" w:hAnsi="Tahoma" w:cs="Tahoma"/>
          <w:noProof/>
          <w:sz w:val="20"/>
          <w:szCs w:val="20"/>
          <w:lang w:val="en-US"/>
        </w:rPr>
        <w:t>(1), 1–21.</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t xml:space="preserve">Sugijono. (2016). Pengembangan Karir Karyawan Dalam Manajemensumber Daya Manusia. </w:t>
      </w:r>
      <w:r w:rsidRPr="003E5D7E">
        <w:rPr>
          <w:rFonts w:ascii="Tahoma" w:hAnsi="Tahoma" w:cs="Tahoma"/>
          <w:i/>
          <w:iCs/>
          <w:noProof/>
          <w:sz w:val="20"/>
          <w:szCs w:val="20"/>
          <w:lang w:val="en-US"/>
        </w:rPr>
        <w:t>ORBITH</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12</w:t>
      </w:r>
      <w:r w:rsidRPr="003E5D7E">
        <w:rPr>
          <w:rFonts w:ascii="Tahoma" w:hAnsi="Tahoma" w:cs="Tahoma"/>
          <w:noProof/>
          <w:sz w:val="20"/>
          <w:szCs w:val="20"/>
          <w:lang w:val="en-US"/>
        </w:rPr>
        <w:t>(3), 167 – 177.</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t xml:space="preserve">Sulaefi. (2017). Pengaruh Pelatihan Dan Pengembangan Terhadap Disiplin Kerja Dan Kinerja Karyawan. </w:t>
      </w:r>
      <w:r w:rsidRPr="003E5D7E">
        <w:rPr>
          <w:rFonts w:ascii="Tahoma" w:hAnsi="Tahoma" w:cs="Tahoma"/>
          <w:i/>
          <w:iCs/>
          <w:noProof/>
          <w:sz w:val="20"/>
          <w:szCs w:val="20"/>
          <w:lang w:val="en-US"/>
        </w:rPr>
        <w:t>Jurnal Manajemen &amp; Kewirausahaan</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5</w:t>
      </w:r>
      <w:r w:rsidRPr="003E5D7E">
        <w:rPr>
          <w:rFonts w:ascii="Tahoma" w:hAnsi="Tahoma" w:cs="Tahoma"/>
          <w:noProof/>
          <w:sz w:val="20"/>
          <w:szCs w:val="20"/>
          <w:lang w:val="en-US"/>
        </w:rPr>
        <w:t>(1), 8–21.</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t xml:space="preserve">Sumendap, J., Mandey, J., &amp; Mambo, R. (2015). Pentingnya Kompetensi Kerja Dalam Meningkatkan Kinerja Pegawai Negeri Sipil di Biro Umum dan Keuangan Universitas Sam Ratulangi Manado. </w:t>
      </w:r>
      <w:r w:rsidRPr="003E5D7E">
        <w:rPr>
          <w:rFonts w:ascii="Tahoma" w:hAnsi="Tahoma" w:cs="Tahoma"/>
          <w:i/>
          <w:iCs/>
          <w:noProof/>
          <w:sz w:val="20"/>
          <w:szCs w:val="20"/>
          <w:lang w:val="en-US"/>
        </w:rPr>
        <w:t>Jurnal Administrasi Publik</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4</w:t>
      </w:r>
      <w:r w:rsidRPr="003E5D7E">
        <w:rPr>
          <w:rFonts w:ascii="Tahoma" w:hAnsi="Tahoma" w:cs="Tahoma"/>
          <w:noProof/>
          <w:sz w:val="20"/>
          <w:szCs w:val="20"/>
          <w:lang w:val="en-US"/>
        </w:rPr>
        <w:t>(32), 1–10.</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t xml:space="preserve">Suparni, E. (2017). Proses Rekrutmen dan Seleksi Pada PT. Jamsostek (Persero) Pusat. </w:t>
      </w:r>
      <w:r w:rsidRPr="003E5D7E">
        <w:rPr>
          <w:rFonts w:ascii="Tahoma" w:hAnsi="Tahoma" w:cs="Tahoma"/>
          <w:i/>
          <w:iCs/>
          <w:noProof/>
          <w:sz w:val="20"/>
          <w:szCs w:val="20"/>
          <w:lang w:val="en-US"/>
        </w:rPr>
        <w:t>Widya Cipta</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1</w:t>
      </w:r>
      <w:r w:rsidRPr="003E5D7E">
        <w:rPr>
          <w:rFonts w:ascii="Tahoma" w:hAnsi="Tahoma" w:cs="Tahoma"/>
          <w:noProof/>
          <w:sz w:val="20"/>
          <w:szCs w:val="20"/>
          <w:lang w:val="en-US"/>
        </w:rPr>
        <w:t>(2), 159–163.</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t xml:space="preserve">Susan, E. (2019). Manajemen Sumber Daya Manusia. </w:t>
      </w:r>
      <w:r w:rsidRPr="003E5D7E">
        <w:rPr>
          <w:rFonts w:ascii="Tahoma" w:hAnsi="Tahoma" w:cs="Tahoma"/>
          <w:i/>
          <w:iCs/>
          <w:noProof/>
          <w:sz w:val="20"/>
          <w:szCs w:val="20"/>
          <w:lang w:val="en-US"/>
        </w:rPr>
        <w:t>Adaara: Jurnal Manajemen Pendidikan Islam</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9</w:t>
      </w:r>
      <w:r w:rsidRPr="003E5D7E">
        <w:rPr>
          <w:rFonts w:ascii="Tahoma" w:hAnsi="Tahoma" w:cs="Tahoma"/>
          <w:noProof/>
          <w:sz w:val="20"/>
          <w:szCs w:val="20"/>
          <w:lang w:val="en-US"/>
        </w:rPr>
        <w:t>(2), 952–962.</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lang w:val="en-US"/>
        </w:rPr>
      </w:pPr>
      <w:r w:rsidRPr="003E5D7E">
        <w:rPr>
          <w:rFonts w:ascii="Tahoma" w:hAnsi="Tahoma" w:cs="Tahoma"/>
          <w:noProof/>
          <w:sz w:val="20"/>
          <w:szCs w:val="20"/>
          <w:lang w:val="en-US"/>
        </w:rPr>
        <w:t xml:space="preserve">Widya, A. E. (2021). Pengaruh Proses Rekrutmen Dan Seleksi Terhadap Kinerja Karyawan Pada PT Perentjana Djaja Kalimantan Selatan. </w:t>
      </w:r>
      <w:r w:rsidRPr="003E5D7E">
        <w:rPr>
          <w:rFonts w:ascii="Tahoma" w:hAnsi="Tahoma" w:cs="Tahoma"/>
          <w:i/>
          <w:iCs/>
          <w:noProof/>
          <w:sz w:val="20"/>
          <w:szCs w:val="20"/>
          <w:lang w:val="en-US"/>
        </w:rPr>
        <w:t xml:space="preserve">JIEB : </w:t>
      </w:r>
      <w:r w:rsidR="003E5D7E" w:rsidRPr="003E5D7E">
        <w:rPr>
          <w:rFonts w:ascii="Tahoma" w:hAnsi="Tahoma" w:cs="Tahoma"/>
          <w:i/>
          <w:iCs/>
          <w:noProof/>
          <w:sz w:val="20"/>
          <w:szCs w:val="20"/>
          <w:lang w:val="en-US"/>
        </w:rPr>
        <w:t>Jurnal Ilmiah Ekonomi Bisnis</w:t>
      </w:r>
      <w:r w:rsidR="003E5D7E" w:rsidRPr="003E5D7E">
        <w:rPr>
          <w:rFonts w:ascii="Tahoma" w:hAnsi="Tahoma" w:cs="Tahoma"/>
          <w:noProof/>
          <w:sz w:val="20"/>
          <w:szCs w:val="20"/>
          <w:lang w:val="en-US"/>
        </w:rPr>
        <w:t>,</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7</w:t>
      </w:r>
      <w:r w:rsidRPr="003E5D7E">
        <w:rPr>
          <w:rFonts w:ascii="Tahoma" w:hAnsi="Tahoma" w:cs="Tahoma"/>
          <w:noProof/>
          <w:sz w:val="20"/>
          <w:szCs w:val="20"/>
          <w:lang w:val="en-US"/>
        </w:rPr>
        <w:t>(1), 031–040.</w:t>
      </w:r>
    </w:p>
    <w:p w:rsidR="00CB2FD6" w:rsidRPr="003E5D7E" w:rsidRDefault="00CB2FD6" w:rsidP="003E5D7E">
      <w:pPr>
        <w:widowControl w:val="0"/>
        <w:autoSpaceDE w:val="0"/>
        <w:autoSpaceDN w:val="0"/>
        <w:adjustRightInd w:val="0"/>
        <w:spacing w:after="0" w:line="240" w:lineRule="auto"/>
        <w:ind w:left="480" w:hanging="480"/>
        <w:jc w:val="both"/>
        <w:rPr>
          <w:rFonts w:ascii="Tahoma" w:hAnsi="Tahoma" w:cs="Tahoma"/>
          <w:noProof/>
          <w:sz w:val="20"/>
          <w:szCs w:val="20"/>
        </w:rPr>
      </w:pPr>
      <w:r w:rsidRPr="003E5D7E">
        <w:rPr>
          <w:rFonts w:ascii="Tahoma" w:hAnsi="Tahoma" w:cs="Tahoma"/>
          <w:noProof/>
          <w:sz w:val="20"/>
          <w:szCs w:val="20"/>
          <w:lang w:val="en-US"/>
        </w:rPr>
        <w:t xml:space="preserve">Wikaningrum, T. (2011). Praktek Dan Kebijakan Manajemen Sumber Daya Manusia Pada Perbankan Syariah. </w:t>
      </w:r>
      <w:r w:rsidRPr="003E5D7E">
        <w:rPr>
          <w:rFonts w:ascii="Tahoma" w:hAnsi="Tahoma" w:cs="Tahoma"/>
          <w:i/>
          <w:iCs/>
          <w:noProof/>
          <w:sz w:val="20"/>
          <w:szCs w:val="20"/>
          <w:lang w:val="en-US"/>
        </w:rPr>
        <w:t>Jurnal Siasat Bisnis</w:t>
      </w:r>
      <w:r w:rsidRPr="003E5D7E">
        <w:rPr>
          <w:rFonts w:ascii="Tahoma" w:hAnsi="Tahoma" w:cs="Tahoma"/>
          <w:noProof/>
          <w:sz w:val="20"/>
          <w:szCs w:val="20"/>
          <w:lang w:val="en-US"/>
        </w:rPr>
        <w:t xml:space="preserve">, </w:t>
      </w:r>
      <w:r w:rsidRPr="003E5D7E">
        <w:rPr>
          <w:rFonts w:ascii="Tahoma" w:hAnsi="Tahoma" w:cs="Tahoma"/>
          <w:i/>
          <w:iCs/>
          <w:noProof/>
          <w:sz w:val="20"/>
          <w:szCs w:val="20"/>
          <w:lang w:val="en-US"/>
        </w:rPr>
        <w:t>15</w:t>
      </w:r>
      <w:r w:rsidRPr="003E5D7E">
        <w:rPr>
          <w:rFonts w:ascii="Tahoma" w:hAnsi="Tahoma" w:cs="Tahoma"/>
          <w:noProof/>
          <w:sz w:val="20"/>
          <w:szCs w:val="20"/>
          <w:lang w:val="en-US"/>
        </w:rPr>
        <w:t>(1), 99–123.</w:t>
      </w:r>
    </w:p>
    <w:p w:rsidR="00CB2FD6" w:rsidRPr="003E5D7E" w:rsidRDefault="00CB2FD6" w:rsidP="003E5D7E">
      <w:pPr>
        <w:tabs>
          <w:tab w:val="left" w:pos="2580"/>
          <w:tab w:val="center" w:pos="3969"/>
          <w:tab w:val="left" w:pos="6345"/>
        </w:tabs>
        <w:spacing w:after="0" w:line="240" w:lineRule="auto"/>
        <w:jc w:val="both"/>
        <w:rPr>
          <w:rFonts w:ascii="Tahoma" w:hAnsi="Tahoma" w:cs="Tahoma"/>
          <w:sz w:val="20"/>
          <w:szCs w:val="20"/>
          <w:shd w:val="clear" w:color="auto" w:fill="FFFFFF"/>
          <w:lang w:val="en-US"/>
        </w:rPr>
      </w:pPr>
      <w:r w:rsidRPr="003E5D7E">
        <w:rPr>
          <w:rFonts w:ascii="Tahoma" w:hAnsi="Tahoma" w:cs="Tahoma"/>
          <w:sz w:val="20"/>
          <w:szCs w:val="20"/>
          <w:shd w:val="clear" w:color="auto" w:fill="FFFFFF"/>
          <w:lang w:val="en-US"/>
        </w:rPr>
        <w:fldChar w:fldCharType="end"/>
      </w:r>
    </w:p>
    <w:sectPr w:rsidR="00CB2FD6" w:rsidRPr="003E5D7E" w:rsidSect="0008127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64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1B07" w:rsidRDefault="00F91B07" w:rsidP="003B736C">
      <w:pPr>
        <w:spacing w:after="0" w:line="240" w:lineRule="auto"/>
      </w:pPr>
      <w:r>
        <w:separator/>
      </w:r>
    </w:p>
  </w:endnote>
  <w:endnote w:type="continuationSeparator" w:id="0">
    <w:p w:rsidR="00F91B07" w:rsidRDefault="00F91B07" w:rsidP="003B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Arabic">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tonio">
    <w:altName w:val="Calibri"/>
    <w:panose1 w:val="020B0604020202020204"/>
    <w:charset w:val="00"/>
    <w:family w:val="auto"/>
    <w:pitch w:val="variable"/>
    <w:sig w:usb0="A00000EF" w:usb1="5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296" w:rsidRPr="006C1431" w:rsidRDefault="00C51961" w:rsidP="00491296">
    <w:pPr>
      <w:pStyle w:val="Footer"/>
      <w:jc w:val="center"/>
      <w:rPr>
        <w:rFonts w:ascii="Cambria" w:hAnsi="Cambria"/>
      </w:rPr>
    </w:pPr>
    <w:r>
      <w:rPr>
        <w:rFonts w:ascii="Cambria" w:hAnsi="Cambria"/>
        <w:b/>
        <w:bCs/>
        <w:color w:val="FF3300"/>
        <w:lang w:val="en-ID"/>
      </w:rPr>
      <w:t>IJSSR</w:t>
    </w:r>
    <w:r w:rsidR="00B73222">
      <w:rPr>
        <w:rFonts w:ascii="Cambria" w:hAnsi="Cambria"/>
        <w:b/>
        <w:bCs/>
        <w:color w:val="003300"/>
        <w:lang w:val="en-ID"/>
      </w:rPr>
      <w:t xml:space="preserve"> </w:t>
    </w:r>
    <w:r w:rsidR="00491296" w:rsidRPr="006C1431">
      <w:rPr>
        <w:rFonts w:ascii="Cambria" w:hAnsi="Cambria"/>
      </w:rPr>
      <w:t xml:space="preserve">Page </w:t>
    </w:r>
    <w:r w:rsidR="00491296" w:rsidRPr="006C1431">
      <w:rPr>
        <w:rFonts w:ascii="Cambria" w:hAnsi="Cambria"/>
        <w:b/>
        <w:bCs/>
        <w:sz w:val="24"/>
        <w:szCs w:val="24"/>
      </w:rPr>
      <w:fldChar w:fldCharType="begin"/>
    </w:r>
    <w:r w:rsidR="00491296" w:rsidRPr="006C1431">
      <w:rPr>
        <w:rFonts w:ascii="Cambria" w:hAnsi="Cambria"/>
        <w:b/>
        <w:bCs/>
      </w:rPr>
      <w:instrText xml:space="preserve"> PAGE </w:instrText>
    </w:r>
    <w:r w:rsidR="00491296" w:rsidRPr="006C1431">
      <w:rPr>
        <w:rFonts w:ascii="Cambria" w:hAnsi="Cambria"/>
        <w:b/>
        <w:bCs/>
        <w:sz w:val="24"/>
        <w:szCs w:val="24"/>
      </w:rPr>
      <w:fldChar w:fldCharType="separate"/>
    </w:r>
    <w:r w:rsidR="000A59DC">
      <w:rPr>
        <w:rFonts w:ascii="Cambria" w:hAnsi="Cambria"/>
        <w:b/>
        <w:bCs/>
        <w:noProof/>
      </w:rPr>
      <w:t>6</w:t>
    </w:r>
    <w:r w:rsidR="00491296" w:rsidRPr="006C1431">
      <w:rPr>
        <w:rFonts w:ascii="Cambria" w:hAnsi="Cambria"/>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296" w:rsidRPr="00491296" w:rsidRDefault="00C51961" w:rsidP="00491296">
    <w:pPr>
      <w:pStyle w:val="Footer"/>
      <w:tabs>
        <w:tab w:val="clear" w:pos="4513"/>
        <w:tab w:val="clear" w:pos="9026"/>
        <w:tab w:val="center" w:pos="4678"/>
      </w:tabs>
      <w:ind w:right="-1"/>
      <w:jc w:val="center"/>
      <w:rPr>
        <w:rFonts w:ascii="Cambria" w:hAnsi="Cambria"/>
        <w:lang w:val="en-ID"/>
      </w:rPr>
    </w:pPr>
    <w:r>
      <w:rPr>
        <w:rFonts w:ascii="Cambria" w:hAnsi="Cambria"/>
        <w:b/>
        <w:bCs/>
        <w:color w:val="FF3300"/>
        <w:lang w:val="en-ID"/>
      </w:rPr>
      <w:t>IJS</w:t>
    </w:r>
    <w:r w:rsidR="00B73222" w:rsidRPr="00B73222">
      <w:rPr>
        <w:rFonts w:ascii="Cambria" w:hAnsi="Cambria"/>
        <w:b/>
        <w:bCs/>
        <w:color w:val="FF3300"/>
        <w:lang w:val="en-ID"/>
      </w:rPr>
      <w:t>S</w:t>
    </w:r>
    <w:r>
      <w:rPr>
        <w:rFonts w:ascii="Cambria" w:hAnsi="Cambria"/>
        <w:b/>
        <w:bCs/>
        <w:color w:val="FF3300"/>
        <w:lang w:val="en-ID"/>
      </w:rPr>
      <w:t>R</w:t>
    </w:r>
    <w:r w:rsidR="00491296">
      <w:t xml:space="preserve"> </w:t>
    </w:r>
    <w:r w:rsidR="00491296" w:rsidRPr="00C30E10">
      <w:rPr>
        <w:rFonts w:ascii="Cambria" w:hAnsi="Cambria"/>
      </w:rPr>
      <w:t xml:space="preserve">Page </w:t>
    </w:r>
    <w:r w:rsidR="00491296" w:rsidRPr="00C30E10">
      <w:rPr>
        <w:rFonts w:ascii="Cambria" w:hAnsi="Cambria"/>
        <w:b/>
        <w:bCs/>
        <w:sz w:val="24"/>
        <w:szCs w:val="24"/>
      </w:rPr>
      <w:fldChar w:fldCharType="begin"/>
    </w:r>
    <w:r w:rsidR="00491296" w:rsidRPr="00C30E10">
      <w:rPr>
        <w:rFonts w:ascii="Cambria" w:hAnsi="Cambria"/>
        <w:b/>
        <w:bCs/>
      </w:rPr>
      <w:instrText xml:space="preserve"> PAGE </w:instrText>
    </w:r>
    <w:r w:rsidR="00491296" w:rsidRPr="00C30E10">
      <w:rPr>
        <w:rFonts w:ascii="Cambria" w:hAnsi="Cambria"/>
        <w:b/>
        <w:bCs/>
        <w:sz w:val="24"/>
        <w:szCs w:val="24"/>
      </w:rPr>
      <w:fldChar w:fldCharType="separate"/>
    </w:r>
    <w:r w:rsidR="000A59DC">
      <w:rPr>
        <w:rFonts w:ascii="Cambria" w:hAnsi="Cambria"/>
        <w:b/>
        <w:bCs/>
        <w:noProof/>
      </w:rPr>
      <w:t>5</w:t>
    </w:r>
    <w:r w:rsidR="00491296" w:rsidRPr="00C30E10">
      <w:rPr>
        <w:rFonts w:ascii="Cambria" w:hAnsi="Cambria"/>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296" w:rsidRDefault="00491296" w:rsidP="00491296">
    <w:pPr>
      <w:spacing w:after="0" w:line="240" w:lineRule="auto"/>
      <w:rPr>
        <w:rFonts w:ascii="Cambria" w:hAnsi="Cambria"/>
        <w:b/>
        <w:bCs/>
        <w:color w:val="003300"/>
        <w:lang w:val="en-ID"/>
      </w:rPr>
    </w:pPr>
  </w:p>
  <w:p w:rsidR="00491296" w:rsidRDefault="0008127D" w:rsidP="00491296">
    <w:pPr>
      <w:spacing w:after="0" w:line="240" w:lineRule="auto"/>
      <w:rPr>
        <w:rFonts w:ascii="Cambria" w:hAnsi="Cambria"/>
        <w:b/>
        <w:bCs/>
        <w:color w:val="003300"/>
        <w:lang w:val="en-ID"/>
      </w:rPr>
    </w:pPr>
    <w:r>
      <w:rPr>
        <w:rFonts w:ascii="Cambria" w:hAnsi="Cambria"/>
        <w:b/>
        <w:bCs/>
        <w:noProof/>
        <w:color w:val="003300"/>
        <w:lang w:val="en-US"/>
      </w:rPr>
      <mc:AlternateContent>
        <mc:Choice Requires="wps">
          <w:drawing>
            <wp:anchor distT="0" distB="0" distL="114300" distR="114300" simplePos="0" relativeHeight="251659776" behindDoc="0" locked="0" layoutInCell="1" allowOverlap="1" wp14:anchorId="7A2CE313" wp14:editId="27103715">
              <wp:simplePos x="0" y="0"/>
              <wp:positionH relativeFrom="column">
                <wp:posOffset>1948180</wp:posOffset>
              </wp:positionH>
              <wp:positionV relativeFrom="paragraph">
                <wp:posOffset>52705</wp:posOffset>
              </wp:positionV>
              <wp:extent cx="3442970" cy="5276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970"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296" w:rsidRDefault="00000000" w:rsidP="00491296">
                          <w:pPr>
                            <w:spacing w:after="0" w:line="240" w:lineRule="auto"/>
                            <w:jc w:val="right"/>
                            <w:rPr>
                              <w:rFonts w:ascii="Cambria" w:hAnsi="Cambria"/>
                              <w:sz w:val="20"/>
                              <w:szCs w:val="20"/>
                              <w:lang w:val="en-ID"/>
                            </w:rPr>
                          </w:pPr>
                          <w:hyperlink r:id="rId1" w:history="1">
                            <w:r w:rsidR="00C51961" w:rsidRPr="00037097">
                              <w:rPr>
                                <w:rStyle w:val="Hyperlink"/>
                                <w:rFonts w:ascii="Cambria" w:hAnsi="Cambria"/>
                                <w:sz w:val="20"/>
                                <w:szCs w:val="20"/>
                              </w:rPr>
                              <w:t>https://doi.org/</w:t>
                            </w:r>
                            <w:r w:rsidR="0008127D" w:rsidRPr="0008127D">
                              <w:t xml:space="preserve"> </w:t>
                            </w:r>
                            <w:r w:rsidR="0008127D" w:rsidRPr="0008127D">
                              <w:rPr>
                                <w:rStyle w:val="Hyperlink"/>
                                <w:rFonts w:ascii="Cambria" w:hAnsi="Cambria"/>
                                <w:sz w:val="20"/>
                                <w:szCs w:val="20"/>
                              </w:rPr>
                              <w:t>10.46799/ijssr.v3i3.307</w:t>
                            </w:r>
                            <w:r w:rsidR="0008127D" w:rsidRPr="0008127D">
                              <w:rPr>
                                <w:rStyle w:val="Hyperlink"/>
                                <w:rFonts w:ascii="Cambria" w:hAnsi="Cambria"/>
                                <w:sz w:val="20"/>
                                <w:szCs w:val="20"/>
                              </w:rPr>
                              <w:t xml:space="preserve"> </w:t>
                            </w:r>
                          </w:hyperlink>
                        </w:p>
                        <w:p w:rsidR="00491296" w:rsidRDefault="00491296" w:rsidP="00491296">
                          <w:pPr>
                            <w:spacing w:after="0" w:line="240" w:lineRule="auto"/>
                            <w:jc w:val="right"/>
                          </w:pPr>
                          <w:r w:rsidRPr="00327FE7">
                            <w:rPr>
                              <w:rFonts w:ascii="Cambria" w:hAnsi="Cambria" w:cs="Helvetica"/>
                              <w:color w:val="2C3E50"/>
                              <w:sz w:val="14"/>
                              <w:szCs w:val="14"/>
                            </w:rPr>
                            <w:t>This work is licensed </w:t>
                          </w:r>
                          <w:hyperlink r:id="rId2" w:history="1"/>
                          <w:r w:rsidRPr="00327FE7">
                            <w:rPr>
                              <w:rFonts w:ascii="Cambria" w:hAnsi="Cambria" w:cs="Helvetica"/>
                              <w:color w:val="2C3E50"/>
                              <w:sz w:val="14"/>
                              <w:szCs w:val="14"/>
                            </w:rPr>
                            <w:t>under a </w:t>
                          </w:r>
                          <w:hyperlink r:id="rId3" w:history="1">
                            <w:r w:rsidR="00B73222" w:rsidRPr="00B73222">
                              <w:rPr>
                                <w:rStyle w:val="Hyperlink"/>
                                <w:rFonts w:ascii="Cambria" w:hAnsi="Cambria" w:cs="Helvetica"/>
                                <w:color w:val="FF3300"/>
                                <w:sz w:val="14"/>
                                <w:szCs w:val="14"/>
                              </w:rPr>
                              <w:t>Attribution-ShareAlike 4.0 International (CC BY-SA 4.0)</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CE313" id="_x0000_t202" coordsize="21600,21600" o:spt="202" path="m,l,21600r21600,l21600,xe">
              <v:stroke joinstyle="miter"/>
              <v:path gradientshapeok="t" o:connecttype="rect"/>
            </v:shapetype>
            <v:shape id="Text Box 4" o:spid="_x0000_s1026" type="#_x0000_t202" style="position:absolute;margin-left:153.4pt;margin-top:4.15pt;width:271.1pt;height:4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" filled="f" stroked="f">
              <v:textbox>
                <w:txbxContent>
                  <w:p w:rsidR="00491296" w:rsidRDefault="00000000" w:rsidP="00491296">
                    <w:pPr>
                      <w:spacing w:after="0" w:line="240" w:lineRule="auto"/>
                      <w:jc w:val="right"/>
                      <w:rPr>
                        <w:rFonts w:ascii="Cambria" w:hAnsi="Cambria"/>
                        <w:sz w:val="20"/>
                        <w:szCs w:val="20"/>
                        <w:lang w:val="en-ID"/>
                      </w:rPr>
                    </w:pPr>
                    <w:hyperlink r:id="rId4" w:history="1">
                      <w:r w:rsidR="00C51961" w:rsidRPr="00037097">
                        <w:rPr>
                          <w:rStyle w:val="Hyperlink"/>
                          <w:rFonts w:ascii="Cambria" w:hAnsi="Cambria"/>
                          <w:sz w:val="20"/>
                          <w:szCs w:val="20"/>
                        </w:rPr>
                        <w:t>https://doi.org/</w:t>
                      </w:r>
                      <w:r w:rsidR="0008127D" w:rsidRPr="0008127D">
                        <w:t xml:space="preserve"> </w:t>
                      </w:r>
                      <w:r w:rsidR="0008127D" w:rsidRPr="0008127D">
                        <w:rPr>
                          <w:rStyle w:val="Hyperlink"/>
                          <w:rFonts w:ascii="Cambria" w:hAnsi="Cambria"/>
                          <w:sz w:val="20"/>
                          <w:szCs w:val="20"/>
                        </w:rPr>
                        <w:t>10.46799/ijssr.v3i3.307</w:t>
                      </w:r>
                      <w:r w:rsidR="0008127D" w:rsidRPr="0008127D">
                        <w:rPr>
                          <w:rStyle w:val="Hyperlink"/>
                          <w:rFonts w:ascii="Cambria" w:hAnsi="Cambria"/>
                          <w:sz w:val="20"/>
                          <w:szCs w:val="20"/>
                        </w:rPr>
                        <w:t xml:space="preserve"> </w:t>
                      </w:r>
                    </w:hyperlink>
                  </w:p>
                  <w:p w:rsidR="00491296" w:rsidRDefault="00491296" w:rsidP="00491296">
                    <w:pPr>
                      <w:spacing w:after="0" w:line="240" w:lineRule="auto"/>
                      <w:jc w:val="right"/>
                    </w:pPr>
                    <w:r w:rsidRPr="00327FE7">
                      <w:rPr>
                        <w:rFonts w:ascii="Cambria" w:hAnsi="Cambria" w:cs="Helvetica"/>
                        <w:color w:val="2C3E50"/>
                        <w:sz w:val="14"/>
                        <w:szCs w:val="14"/>
                      </w:rPr>
                      <w:t>This work is licensed </w:t>
                    </w:r>
                    <w:hyperlink r:id="rId5" w:history="1"/>
                    <w:r w:rsidRPr="00327FE7">
                      <w:rPr>
                        <w:rFonts w:ascii="Cambria" w:hAnsi="Cambria" w:cs="Helvetica"/>
                        <w:color w:val="2C3E50"/>
                        <w:sz w:val="14"/>
                        <w:szCs w:val="14"/>
                      </w:rPr>
                      <w:t>under a </w:t>
                    </w:r>
                    <w:hyperlink r:id="rId6" w:history="1">
                      <w:r w:rsidR="00B73222" w:rsidRPr="00B73222">
                        <w:rPr>
                          <w:rStyle w:val="Hyperlink"/>
                          <w:rFonts w:ascii="Cambria" w:hAnsi="Cambria" w:cs="Helvetica"/>
                          <w:color w:val="FF3300"/>
                          <w:sz w:val="14"/>
                          <w:szCs w:val="14"/>
                        </w:rPr>
                        <w:t>Attribution-ShareAlike 4.0 International (CC BY-SA 4.0)</w:t>
                      </w:r>
                    </w:hyperlink>
                  </w:p>
                </w:txbxContent>
              </v:textbox>
            </v:shape>
          </w:pict>
        </mc:Fallback>
      </mc:AlternateContent>
    </w:r>
    <w:r w:rsidR="00C51961">
      <w:rPr>
        <w:noProof/>
        <w:lang w:val="en-US"/>
      </w:rPr>
      <w:drawing>
        <wp:anchor distT="0" distB="0" distL="114300" distR="114300" simplePos="0" relativeHeight="251664896" behindDoc="0" locked="0" layoutInCell="1" allowOverlap="1" wp14:anchorId="596C23BE" wp14:editId="24A40944">
          <wp:simplePos x="0" y="0"/>
          <wp:positionH relativeFrom="margin">
            <wp:posOffset>5387283</wp:posOffset>
          </wp:positionH>
          <wp:positionV relativeFrom="paragraph">
            <wp:posOffset>55435</wp:posOffset>
          </wp:positionV>
          <wp:extent cx="771099" cy="365198"/>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1026" name="image2.png"/>
                  <pic:cNvPicPr/>
                </pic:nvPicPr>
                <pic:blipFill>
                  <a:blip r:embed="rId7">
                    <a:extLst>
                      <a:ext uri="{28A0092B-C50C-407E-A947-70E740481C1C}">
                        <a14:useLocalDpi xmlns:a14="http://schemas.microsoft.com/office/drawing/2010/main" val="0"/>
                      </a:ext>
                    </a:extLst>
                  </a:blip>
                  <a:srcRect/>
                  <a:stretch>
                    <a:fillRect/>
                  </a:stretch>
                </pic:blipFill>
                <pic:spPr>
                  <a:xfrm>
                    <a:off x="0" y="0"/>
                    <a:ext cx="771615" cy="365442"/>
                  </a:xfrm>
                  <a:prstGeom prst="rect">
                    <a:avLst/>
                  </a:prstGeom>
                  <a:ln/>
                </pic:spPr>
              </pic:pic>
            </a:graphicData>
          </a:graphic>
          <wp14:sizeRelH relativeFrom="margin">
            <wp14:pctWidth>0</wp14:pctWidth>
          </wp14:sizeRelH>
          <wp14:sizeRelV relativeFrom="margin">
            <wp14:pctHeight>0</wp14:pctHeight>
          </wp14:sizeRelV>
        </wp:anchor>
      </w:drawing>
    </w:r>
  </w:p>
  <w:p w:rsidR="00491296" w:rsidRPr="00491296" w:rsidRDefault="00C51961" w:rsidP="00491296">
    <w:pPr>
      <w:spacing w:after="0" w:line="240" w:lineRule="auto"/>
      <w:rPr>
        <w:rFonts w:ascii="Cambria" w:hAnsi="Cambria" w:cs="Times New Roman"/>
        <w:b/>
        <w:sz w:val="24"/>
        <w:szCs w:val="24"/>
        <w:lang w:val="en-ID"/>
      </w:rPr>
    </w:pPr>
    <w:r>
      <w:rPr>
        <w:rFonts w:ascii="Cambria" w:hAnsi="Cambria"/>
        <w:b/>
        <w:bCs/>
        <w:color w:val="003300"/>
        <w:lang w:val="en-ID"/>
      </w:rPr>
      <w:t>IJSSR</w:t>
    </w:r>
    <w:r w:rsidR="00491296">
      <w:rPr>
        <w:rFonts w:ascii="Cambria" w:hAnsi="Cambria"/>
        <w:b/>
        <w:bCs/>
        <w:color w:val="003300"/>
        <w:lang w:val="en-ID"/>
      </w:rPr>
      <w:t xml:space="preserve"> </w:t>
    </w:r>
    <w:r w:rsidR="00491296" w:rsidRPr="00BE3B38">
      <w:rPr>
        <w:rFonts w:ascii="Cambria" w:hAnsi="Cambria"/>
      </w:rPr>
      <w:t xml:space="preserve">Page </w:t>
    </w:r>
    <w:r w:rsidR="00491296" w:rsidRPr="00BE3B38">
      <w:rPr>
        <w:rFonts w:ascii="Cambria" w:hAnsi="Cambria"/>
        <w:b/>
        <w:bCs/>
        <w:sz w:val="24"/>
        <w:szCs w:val="24"/>
      </w:rPr>
      <w:fldChar w:fldCharType="begin"/>
    </w:r>
    <w:r w:rsidR="00491296" w:rsidRPr="00BE3B38">
      <w:rPr>
        <w:rFonts w:ascii="Cambria" w:hAnsi="Cambria"/>
        <w:b/>
        <w:bCs/>
      </w:rPr>
      <w:instrText xml:space="preserve"> PAGE </w:instrText>
    </w:r>
    <w:r w:rsidR="00491296" w:rsidRPr="00BE3B38">
      <w:rPr>
        <w:rFonts w:ascii="Cambria" w:hAnsi="Cambria"/>
        <w:b/>
        <w:bCs/>
        <w:sz w:val="24"/>
        <w:szCs w:val="24"/>
      </w:rPr>
      <w:fldChar w:fldCharType="separate"/>
    </w:r>
    <w:r w:rsidR="000A59DC">
      <w:rPr>
        <w:rFonts w:ascii="Cambria" w:hAnsi="Cambria"/>
        <w:b/>
        <w:bCs/>
        <w:noProof/>
      </w:rPr>
      <w:t>1</w:t>
    </w:r>
    <w:r w:rsidR="00491296" w:rsidRPr="00BE3B38">
      <w:rPr>
        <w:rFonts w:ascii="Cambria" w:hAnsi="Cambria"/>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1B07" w:rsidRDefault="00F91B07" w:rsidP="003B736C">
      <w:pPr>
        <w:spacing w:after="0" w:line="240" w:lineRule="auto"/>
      </w:pPr>
      <w:r>
        <w:separator/>
      </w:r>
    </w:p>
  </w:footnote>
  <w:footnote w:type="continuationSeparator" w:id="0">
    <w:p w:rsidR="00F91B07" w:rsidRDefault="00F91B07" w:rsidP="003B7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296" w:rsidRDefault="00C51961" w:rsidP="00493A07">
    <w:pPr>
      <w:pStyle w:val="Header"/>
      <w:pBdr>
        <w:bottom w:val="single" w:sz="4" w:space="1" w:color="auto"/>
      </w:pBdr>
      <w:tabs>
        <w:tab w:val="clear" w:pos="9026"/>
        <w:tab w:val="right" w:pos="9638"/>
      </w:tabs>
      <w:rPr>
        <w:rFonts w:ascii="Cambria" w:hAnsi="Cambria"/>
        <w:lang w:val="en-GB"/>
      </w:rPr>
    </w:pPr>
    <w:r>
      <w:rPr>
        <w:rFonts w:ascii="Cambria" w:hAnsi="Cambria"/>
        <w:b/>
        <w:bCs/>
        <w:color w:val="FF3300"/>
        <w:lang w:val="en-GB"/>
      </w:rPr>
      <w:t>In</w:t>
    </w:r>
    <w:r w:rsidR="00335CFC">
      <w:rPr>
        <w:rFonts w:ascii="Cambria" w:hAnsi="Cambria"/>
        <w:b/>
        <w:bCs/>
        <w:color w:val="FF3300"/>
        <w:lang w:val="en-GB"/>
      </w:rPr>
      <w:t>t</w:t>
    </w:r>
    <w:r>
      <w:rPr>
        <w:rFonts w:ascii="Cambria" w:hAnsi="Cambria"/>
        <w:b/>
        <w:bCs/>
        <w:color w:val="FF3300"/>
        <w:lang w:val="en-GB"/>
      </w:rPr>
      <w:t xml:space="preserve">ernational </w:t>
    </w:r>
    <w:r w:rsidR="00B73222" w:rsidRPr="00B73222">
      <w:rPr>
        <w:rFonts w:ascii="Cambria" w:hAnsi="Cambria"/>
        <w:b/>
        <w:bCs/>
        <w:color w:val="FF3300"/>
        <w:lang w:val="en-GB"/>
      </w:rPr>
      <w:t>Journal</w:t>
    </w:r>
    <w:r w:rsidR="00491296" w:rsidRPr="00B73222">
      <w:rPr>
        <w:rFonts w:ascii="Cambria" w:hAnsi="Cambria"/>
        <w:b/>
        <w:bCs/>
        <w:color w:val="FF3300"/>
        <w:lang w:val="en-GB"/>
      </w:rPr>
      <w:t xml:space="preserve"> </w:t>
    </w:r>
    <w:r w:rsidR="00B73222">
      <w:rPr>
        <w:rFonts w:ascii="Cambria" w:hAnsi="Cambria"/>
        <w:b/>
        <w:bCs/>
        <w:color w:val="FF3300"/>
        <w:lang w:val="en-GB"/>
      </w:rPr>
      <w:t>of</w:t>
    </w:r>
    <w:r w:rsidR="00491296" w:rsidRPr="00B73222">
      <w:rPr>
        <w:rFonts w:ascii="Cambria" w:hAnsi="Cambria"/>
        <w:b/>
        <w:bCs/>
        <w:color w:val="FF3300"/>
        <w:lang w:val="en-GB"/>
      </w:rPr>
      <w:t xml:space="preserve"> </w:t>
    </w:r>
    <w:r>
      <w:rPr>
        <w:rFonts w:ascii="Cambria" w:hAnsi="Cambria"/>
        <w:b/>
        <w:bCs/>
        <w:color w:val="FF3300"/>
        <w:lang w:val="en-GB"/>
      </w:rPr>
      <w:t>Social Service and Research</w:t>
    </w:r>
    <w:r w:rsidR="00491296" w:rsidRPr="00415707">
      <w:rPr>
        <w:rFonts w:ascii="Cambria" w:hAnsi="Cambria"/>
        <w:lang w:val="en-GB"/>
      </w:rPr>
      <w:t xml:space="preserve"> </w:t>
    </w:r>
    <w:r w:rsidR="00493A07">
      <w:rPr>
        <w:rFonts w:ascii="Cambria" w:hAnsi="Cambria"/>
        <w:lang w:val="en-GB"/>
      </w:rPr>
      <w:tab/>
    </w:r>
    <w:r w:rsidR="00493A07" w:rsidRPr="00493A07">
      <w:rPr>
        <w:rFonts w:ascii="Cambria" w:hAnsi="Cambria"/>
        <w:lang w:val="en-GB"/>
      </w:rPr>
      <w:t>https://ijssr.ridwaninstitute.co.id/</w:t>
    </w:r>
  </w:p>
  <w:p w:rsidR="00491296" w:rsidRPr="00491296" w:rsidRDefault="00491296" w:rsidP="00491296">
    <w:pPr>
      <w:pStyle w:val="Header"/>
      <w:rPr>
        <w:rFonts w:ascii="Cambria" w:hAnsi="Cambria"/>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3A07" w:rsidRDefault="00491296" w:rsidP="00491296">
    <w:pPr>
      <w:pStyle w:val="Header"/>
      <w:pBdr>
        <w:bottom w:val="single" w:sz="4" w:space="1" w:color="auto"/>
      </w:pBdr>
      <w:jc w:val="right"/>
      <w:rPr>
        <w:rFonts w:ascii="Cambria" w:hAnsi="Cambria"/>
        <w:lang w:val="en-GB"/>
      </w:rPr>
    </w:pPr>
    <w:r w:rsidRPr="00B73222">
      <w:rPr>
        <w:rFonts w:ascii="Cambria" w:hAnsi="Cambria"/>
        <w:b/>
        <w:bCs/>
        <w:color w:val="FF3300"/>
        <w:lang w:val="en-GB"/>
      </w:rPr>
      <w:t xml:space="preserve">International Journal of </w:t>
    </w:r>
    <w:r w:rsidR="00A94384">
      <w:rPr>
        <w:rFonts w:ascii="Cambria" w:hAnsi="Cambria"/>
        <w:b/>
        <w:bCs/>
        <w:color w:val="FF3300"/>
        <w:lang w:val="en-GB"/>
      </w:rPr>
      <w:t>Social Service and Research</w:t>
    </w:r>
    <w:r w:rsidRPr="00C30E10">
      <w:rPr>
        <w:rFonts w:ascii="Cambria" w:hAnsi="Cambria"/>
        <w:lang w:val="en-GB"/>
      </w:rPr>
      <w:t xml:space="preserve">, </w:t>
    </w:r>
  </w:p>
  <w:p w:rsidR="00491296" w:rsidRDefault="0008127D" w:rsidP="00491296">
    <w:pPr>
      <w:pStyle w:val="Header"/>
      <w:pBdr>
        <w:bottom w:val="single" w:sz="4" w:space="1" w:color="auto"/>
      </w:pBdr>
      <w:jc w:val="right"/>
      <w:rPr>
        <w:rFonts w:ascii="Cambria" w:hAnsi="Cambria"/>
        <w:lang w:val="en-GB"/>
      </w:rPr>
    </w:pPr>
    <w:r w:rsidRPr="0008127D">
      <w:rPr>
        <w:rFonts w:ascii="Cambria" w:hAnsi="Cambria"/>
        <w:lang w:val="en-GB"/>
      </w:rPr>
      <w:t>Firman Anggara*, Pantius Drahen Soeling</w:t>
    </w:r>
  </w:p>
  <w:p w:rsidR="00491296" w:rsidRPr="00491296" w:rsidRDefault="00491296" w:rsidP="00491296">
    <w:pPr>
      <w:pStyle w:val="Header"/>
      <w:jc w:val="right"/>
      <w:rPr>
        <w:rFonts w:ascii="Cambria" w:hAnsi="Cambria"/>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bottom w:val="single" w:sz="4" w:space="0" w:color="auto"/>
      </w:tblBorders>
      <w:tblLook w:val="04A0" w:firstRow="1" w:lastRow="0" w:firstColumn="1" w:lastColumn="0" w:noHBand="0" w:noVBand="1"/>
    </w:tblPr>
    <w:tblGrid>
      <w:gridCol w:w="4814"/>
      <w:gridCol w:w="4814"/>
    </w:tblGrid>
    <w:tr w:rsidR="00C86F8D" w:rsidRPr="00F246D1" w:rsidTr="00C51961">
      <w:tc>
        <w:tcPr>
          <w:tcW w:w="4814" w:type="dxa"/>
          <w:shd w:val="clear" w:color="auto" w:fill="auto"/>
        </w:tcPr>
        <w:p w:rsidR="00491296" w:rsidRPr="00F246D1" w:rsidRDefault="00491296" w:rsidP="007171EB">
          <w:pPr>
            <w:pStyle w:val="Header"/>
            <w:jc w:val="center"/>
            <w:rPr>
              <w:rFonts w:ascii="Antonio" w:hAnsi="Antonio"/>
              <w:sz w:val="20"/>
              <w:lang w:val="en-GB"/>
            </w:rPr>
          </w:pPr>
        </w:p>
      </w:tc>
      <w:tc>
        <w:tcPr>
          <w:tcW w:w="4814" w:type="dxa"/>
          <w:shd w:val="clear" w:color="auto" w:fill="auto"/>
        </w:tcPr>
        <w:p w:rsidR="00491296" w:rsidRPr="00F246D1" w:rsidRDefault="00C86F8D" w:rsidP="00C86F8D">
          <w:pPr>
            <w:pStyle w:val="Header"/>
            <w:jc w:val="right"/>
            <w:rPr>
              <w:rFonts w:ascii="Calibri Light" w:hAnsi="Calibri Light"/>
              <w:sz w:val="20"/>
              <w:lang w:val="en-GB"/>
            </w:rPr>
          </w:pPr>
          <w:r w:rsidRPr="00C86F8D">
            <w:rPr>
              <w:rFonts w:ascii="Calibri Light" w:hAnsi="Calibri Light"/>
              <w:sz w:val="20"/>
              <w:lang w:val="en-GB"/>
            </w:rPr>
            <w:t>Attribution-ShareAlike 4.0 International (CC BY-SA 4.0)</w:t>
          </w:r>
          <w:r w:rsidRPr="008D6A90">
            <w:rPr>
              <w:b/>
              <w:bCs/>
              <w:noProof/>
              <w:color w:val="0000FF"/>
              <w:lang w:val="en-US"/>
            </w:rPr>
            <w:drawing>
              <wp:inline distT="0" distB="0" distL="0" distR="0" wp14:anchorId="54BF21D7" wp14:editId="4382238D">
                <wp:extent cx="838200" cy="295275"/>
                <wp:effectExtent l="0" t="0" r="0" b="9525"/>
                <wp:docPr id="10" name="Picture 10" descr="https://jurnal.syntax-idea.co.id/public/site/images/idea/88x31.png">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491296" w:rsidRPr="00B33078" w:rsidRDefault="00491296" w:rsidP="00F246D1">
          <w:pPr>
            <w:pStyle w:val="Header"/>
            <w:jc w:val="right"/>
            <w:rPr>
              <w:rFonts w:ascii="Cambria" w:hAnsi="Cambria"/>
              <w:lang w:val="en-GB"/>
            </w:rPr>
          </w:pPr>
          <w:r w:rsidRPr="00B33078">
            <w:rPr>
              <w:rFonts w:ascii="Cambria" w:hAnsi="Cambria"/>
              <w:lang w:val="en-GB"/>
            </w:rPr>
            <w:t xml:space="preserve">Vol. </w:t>
          </w:r>
          <w:r>
            <w:rPr>
              <w:rFonts w:ascii="Cambria" w:hAnsi="Cambria"/>
              <w:lang w:val="en-GB"/>
            </w:rPr>
            <w:t xml:space="preserve"> </w:t>
          </w:r>
          <w:r w:rsidR="007171EB">
            <w:rPr>
              <w:rFonts w:ascii="Cambria" w:hAnsi="Cambria"/>
              <w:lang w:val="en-GB"/>
            </w:rPr>
            <w:t>03</w:t>
          </w:r>
          <w:r w:rsidRPr="00B33078">
            <w:rPr>
              <w:rFonts w:ascii="Cambria" w:hAnsi="Cambria"/>
              <w:lang w:val="en-GB"/>
            </w:rPr>
            <w:t>, No.</w:t>
          </w:r>
          <w:r>
            <w:rPr>
              <w:rFonts w:ascii="Cambria" w:hAnsi="Cambria"/>
              <w:lang w:val="en-GB"/>
            </w:rPr>
            <w:t xml:space="preserve"> </w:t>
          </w:r>
          <w:r w:rsidRPr="00327FE7">
            <w:rPr>
              <w:rFonts w:ascii="Cambria" w:hAnsi="Cambria"/>
              <w:lang w:val="en-GB"/>
            </w:rPr>
            <w:t>0</w:t>
          </w:r>
          <w:r w:rsidR="004A38DA">
            <w:rPr>
              <w:rFonts w:ascii="Cambria" w:hAnsi="Cambria"/>
              <w:lang w:val="en-GB"/>
            </w:rPr>
            <w:t>3</w:t>
          </w:r>
          <w:r w:rsidRPr="00B33078">
            <w:rPr>
              <w:rFonts w:ascii="Cambria" w:hAnsi="Cambria"/>
              <w:lang w:val="en-GB"/>
            </w:rPr>
            <w:t xml:space="preserve">, </w:t>
          </w:r>
          <w:r w:rsidR="004A38DA">
            <w:rPr>
              <w:rFonts w:ascii="Cambria" w:hAnsi="Cambria"/>
              <w:lang w:val="en-GB"/>
            </w:rPr>
            <w:t>March</w:t>
          </w:r>
          <w:r w:rsidR="007171EB">
            <w:rPr>
              <w:rFonts w:ascii="Cambria" w:hAnsi="Cambria"/>
              <w:lang w:val="en-GB"/>
            </w:rPr>
            <w:t xml:space="preserve"> 2023</w:t>
          </w:r>
        </w:p>
        <w:p w:rsidR="00491296" w:rsidRPr="00C86F8D" w:rsidRDefault="00C86F8D" w:rsidP="00C86F8D">
          <w:pPr>
            <w:pStyle w:val="Header"/>
            <w:jc w:val="right"/>
            <w:rPr>
              <w:rFonts w:ascii="Cambria" w:hAnsi="Cambria" w:cs="Helvetica"/>
              <w:b/>
              <w:bCs/>
              <w:i/>
              <w:iCs/>
              <w:color w:val="2C3E50"/>
            </w:rPr>
          </w:pPr>
          <w:r w:rsidRPr="00B73222">
            <w:rPr>
              <w:rStyle w:val="Emphasis"/>
              <w:rFonts w:ascii="Cambria" w:hAnsi="Cambria" w:cs="Helvetica"/>
              <w:b/>
              <w:bCs/>
              <w:color w:val="FF3300"/>
            </w:rPr>
            <w:t>e</w:t>
          </w:r>
          <w:r w:rsidRPr="00B73222">
            <w:rPr>
              <w:rStyle w:val="Emphasis"/>
              <w:rFonts w:ascii="Cambria" w:hAnsi="Cambria" w:cs="Helvetica"/>
              <w:b/>
              <w:bCs/>
              <w:color w:val="FF3300"/>
              <w:lang w:val="en-ID"/>
            </w:rPr>
            <w:t>-</w:t>
          </w:r>
          <w:r w:rsidRPr="00B73222">
            <w:rPr>
              <w:rStyle w:val="Strong"/>
              <w:rFonts w:ascii="Cambria" w:hAnsi="Cambria" w:cs="Helvetica"/>
              <w:color w:val="FF3300"/>
            </w:rPr>
            <w:t>ISSN</w:t>
          </w:r>
          <w:r w:rsidRPr="00D845F5">
            <w:rPr>
              <w:rFonts w:ascii="Cambria" w:hAnsi="Cambria" w:cs="Helvetica"/>
              <w:color w:val="2C3E50"/>
            </w:rPr>
            <w:t>: </w:t>
          </w:r>
          <w:r w:rsidR="007171EB" w:rsidRPr="007171EB">
            <w:rPr>
              <w:rStyle w:val="Strong"/>
              <w:rFonts w:ascii="Cambria" w:hAnsi="Cambria" w:cs="Helvetica"/>
              <w:color w:val="385623"/>
              <w:lang w:val="en-US"/>
            </w:rPr>
            <w:t>2807-8691</w:t>
          </w:r>
          <w:r>
            <w:rPr>
              <w:rStyle w:val="Strong"/>
              <w:rFonts w:ascii="Cambria" w:hAnsi="Cambria" w:cs="Helvetica"/>
              <w:color w:val="385623"/>
              <w:lang w:val="en-US"/>
            </w:rPr>
            <w:t xml:space="preserve"> | </w:t>
          </w:r>
          <w:r w:rsidR="004A1074" w:rsidRPr="00B73222">
            <w:rPr>
              <w:rStyle w:val="Emphasis"/>
              <w:rFonts w:ascii="Cambria" w:hAnsi="Cambria" w:cs="Helvetica"/>
              <w:b/>
              <w:bCs/>
              <w:color w:val="FF3300"/>
              <w:lang w:val="en-ID"/>
            </w:rPr>
            <w:t>p-</w:t>
          </w:r>
          <w:r w:rsidR="004A1074" w:rsidRPr="00B73222">
            <w:rPr>
              <w:rStyle w:val="Strong"/>
              <w:rFonts w:ascii="Cambria" w:hAnsi="Cambria" w:cs="Helvetica"/>
              <w:color w:val="FF3300"/>
            </w:rPr>
            <w:t>ISSN</w:t>
          </w:r>
          <w:r w:rsidR="004A1074" w:rsidRPr="00D845F5">
            <w:rPr>
              <w:rFonts w:ascii="Cambria" w:hAnsi="Cambria" w:cs="Helvetica"/>
              <w:color w:val="2C3E50"/>
            </w:rPr>
            <w:t>: </w:t>
          </w:r>
          <w:r w:rsidR="007171EB" w:rsidRPr="007171EB">
            <w:rPr>
              <w:rStyle w:val="Strong"/>
              <w:rFonts w:ascii="Cambria" w:hAnsi="Cambria" w:cs="Helvetica"/>
              <w:color w:val="385623"/>
              <w:lang w:val="en-US"/>
            </w:rPr>
            <w:t>2807-839X</w:t>
          </w:r>
        </w:p>
      </w:tc>
    </w:tr>
  </w:tbl>
  <w:p w:rsidR="00491296" w:rsidRPr="00491296" w:rsidRDefault="00C51961" w:rsidP="00C86F8D">
    <w:pPr>
      <w:pStyle w:val="Header"/>
      <w:tabs>
        <w:tab w:val="clear" w:pos="4513"/>
        <w:tab w:val="clear" w:pos="9026"/>
        <w:tab w:val="left" w:pos="5460"/>
      </w:tabs>
      <w:rPr>
        <w:lang w:val="en-ID"/>
      </w:rPr>
    </w:pPr>
    <w:r>
      <w:rPr>
        <w:noProof/>
        <w:lang w:val="en-US"/>
      </w:rPr>
      <w:drawing>
        <wp:anchor distT="0" distB="0" distL="114300" distR="114300" simplePos="0" relativeHeight="251662848" behindDoc="0" locked="0" layoutInCell="1" allowOverlap="1">
          <wp:simplePos x="0" y="0"/>
          <wp:positionH relativeFrom="column">
            <wp:posOffset>279400</wp:posOffset>
          </wp:positionH>
          <wp:positionV relativeFrom="paragraph">
            <wp:posOffset>-982980</wp:posOffset>
          </wp:positionV>
          <wp:extent cx="2238375" cy="1059815"/>
          <wp:effectExtent l="0" t="0" r="0" b="0"/>
          <wp:wrapNone/>
          <wp:docPr id="1026" name="image2.png"/>
          <wp:cNvGraphicFramePr/>
          <a:graphic xmlns:a="http://schemas.openxmlformats.org/drawingml/2006/main">
            <a:graphicData uri="http://schemas.openxmlformats.org/drawingml/2006/picture">
              <pic:pic xmlns:pic="http://schemas.openxmlformats.org/drawingml/2006/picture">
                <pic:nvPicPr>
                  <pic:cNvPr id="1026" name="image2.png"/>
                  <pic:cNvPicPr/>
                </pic:nvPicPr>
                <pic:blipFill>
                  <a:blip r:embed="rId3">
                    <a:extLst>
                      <a:ext uri="{28A0092B-C50C-407E-A947-70E740481C1C}">
                        <a14:useLocalDpi xmlns:a14="http://schemas.microsoft.com/office/drawing/2010/main" val="0"/>
                      </a:ext>
                    </a:extLst>
                  </a:blip>
                  <a:srcRect/>
                  <a:stretch>
                    <a:fillRect/>
                  </a:stretch>
                </pic:blipFill>
                <pic:spPr>
                  <a:xfrm>
                    <a:off x="0" y="0"/>
                    <a:ext cx="2238375" cy="105981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62A4"/>
    <w:multiLevelType w:val="hybridMultilevel"/>
    <w:tmpl w:val="DB4A537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3E32F41"/>
    <w:multiLevelType w:val="hybridMultilevel"/>
    <w:tmpl w:val="F7C8532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1067785">
    <w:abstractNumId w:val="0"/>
  </w:num>
  <w:num w:numId="2" w16cid:durableId="19466882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mirrorMargins/>
  <w:proofState w:grammar="clean"/>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0MzQxMLQAsg0sDZV0lIJTi4sz8/NACgwNawEiFX8DLQAAAA=="/>
  </w:docVars>
  <w:rsids>
    <w:rsidRoot w:val="0061016D"/>
    <w:rsid w:val="000266E6"/>
    <w:rsid w:val="000605BA"/>
    <w:rsid w:val="00067F3E"/>
    <w:rsid w:val="0008127D"/>
    <w:rsid w:val="0009400D"/>
    <w:rsid w:val="000A59DC"/>
    <w:rsid w:val="000C1E7C"/>
    <w:rsid w:val="000C3584"/>
    <w:rsid w:val="000E4301"/>
    <w:rsid w:val="00104461"/>
    <w:rsid w:val="00143625"/>
    <w:rsid w:val="001646C5"/>
    <w:rsid w:val="00186C4B"/>
    <w:rsid w:val="001954BF"/>
    <w:rsid w:val="001956A4"/>
    <w:rsid w:val="001B0459"/>
    <w:rsid w:val="001B06F0"/>
    <w:rsid w:val="001B1BB7"/>
    <w:rsid w:val="001C16DF"/>
    <w:rsid w:val="00204E82"/>
    <w:rsid w:val="00234B41"/>
    <w:rsid w:val="00241094"/>
    <w:rsid w:val="00263086"/>
    <w:rsid w:val="00265D7C"/>
    <w:rsid w:val="002A3A57"/>
    <w:rsid w:val="002C0037"/>
    <w:rsid w:val="00327FE7"/>
    <w:rsid w:val="00335976"/>
    <w:rsid w:val="00335CFC"/>
    <w:rsid w:val="00350060"/>
    <w:rsid w:val="00364EA1"/>
    <w:rsid w:val="0036550C"/>
    <w:rsid w:val="00373C7E"/>
    <w:rsid w:val="00393CB2"/>
    <w:rsid w:val="003B736C"/>
    <w:rsid w:val="003E5D7E"/>
    <w:rsid w:val="004005F2"/>
    <w:rsid w:val="00413B61"/>
    <w:rsid w:val="00415707"/>
    <w:rsid w:val="004161B3"/>
    <w:rsid w:val="00430736"/>
    <w:rsid w:val="00456739"/>
    <w:rsid w:val="00473491"/>
    <w:rsid w:val="00491296"/>
    <w:rsid w:val="00492342"/>
    <w:rsid w:val="00493A07"/>
    <w:rsid w:val="004A1074"/>
    <w:rsid w:val="004A38DA"/>
    <w:rsid w:val="004A6EDA"/>
    <w:rsid w:val="004B5F01"/>
    <w:rsid w:val="004C35C1"/>
    <w:rsid w:val="004C482A"/>
    <w:rsid w:val="004D15A9"/>
    <w:rsid w:val="004D7D27"/>
    <w:rsid w:val="0050072A"/>
    <w:rsid w:val="00504EBC"/>
    <w:rsid w:val="005136A6"/>
    <w:rsid w:val="00551732"/>
    <w:rsid w:val="0055190E"/>
    <w:rsid w:val="005542EA"/>
    <w:rsid w:val="00576EE1"/>
    <w:rsid w:val="005A63E8"/>
    <w:rsid w:val="005D3522"/>
    <w:rsid w:val="005E1F71"/>
    <w:rsid w:val="005F496C"/>
    <w:rsid w:val="0061016D"/>
    <w:rsid w:val="0067725F"/>
    <w:rsid w:val="00684AE4"/>
    <w:rsid w:val="00694B23"/>
    <w:rsid w:val="006A625C"/>
    <w:rsid w:val="006B232B"/>
    <w:rsid w:val="006C1431"/>
    <w:rsid w:val="006C6B3C"/>
    <w:rsid w:val="006F0A19"/>
    <w:rsid w:val="00700780"/>
    <w:rsid w:val="007171EB"/>
    <w:rsid w:val="00724F08"/>
    <w:rsid w:val="00737BAA"/>
    <w:rsid w:val="00781334"/>
    <w:rsid w:val="00783391"/>
    <w:rsid w:val="007952A0"/>
    <w:rsid w:val="007C2BA8"/>
    <w:rsid w:val="007C4B88"/>
    <w:rsid w:val="00806495"/>
    <w:rsid w:val="008518E4"/>
    <w:rsid w:val="008526AB"/>
    <w:rsid w:val="00861513"/>
    <w:rsid w:val="00863F66"/>
    <w:rsid w:val="008A0A1C"/>
    <w:rsid w:val="008A28E7"/>
    <w:rsid w:val="008A5211"/>
    <w:rsid w:val="008C14F7"/>
    <w:rsid w:val="008E363A"/>
    <w:rsid w:val="00961D87"/>
    <w:rsid w:val="009676E0"/>
    <w:rsid w:val="00992B40"/>
    <w:rsid w:val="009A55BD"/>
    <w:rsid w:val="009B538A"/>
    <w:rsid w:val="009C25E1"/>
    <w:rsid w:val="009C4FAF"/>
    <w:rsid w:val="009E20A4"/>
    <w:rsid w:val="009F706E"/>
    <w:rsid w:val="009F744F"/>
    <w:rsid w:val="00A12EDD"/>
    <w:rsid w:val="00A46A7C"/>
    <w:rsid w:val="00A513BE"/>
    <w:rsid w:val="00A54232"/>
    <w:rsid w:val="00A94384"/>
    <w:rsid w:val="00A97FCC"/>
    <w:rsid w:val="00AA42FF"/>
    <w:rsid w:val="00AD3D01"/>
    <w:rsid w:val="00AD4E08"/>
    <w:rsid w:val="00B33078"/>
    <w:rsid w:val="00B507E9"/>
    <w:rsid w:val="00B73222"/>
    <w:rsid w:val="00B812B1"/>
    <w:rsid w:val="00B83951"/>
    <w:rsid w:val="00B92542"/>
    <w:rsid w:val="00BA254B"/>
    <w:rsid w:val="00BA7BE2"/>
    <w:rsid w:val="00BE2938"/>
    <w:rsid w:val="00BE3B38"/>
    <w:rsid w:val="00BE7DA8"/>
    <w:rsid w:val="00C05210"/>
    <w:rsid w:val="00C155F2"/>
    <w:rsid w:val="00C30E10"/>
    <w:rsid w:val="00C51961"/>
    <w:rsid w:val="00C72033"/>
    <w:rsid w:val="00C85850"/>
    <w:rsid w:val="00C86F8D"/>
    <w:rsid w:val="00CA01EC"/>
    <w:rsid w:val="00CB0A68"/>
    <w:rsid w:val="00CB2FD6"/>
    <w:rsid w:val="00CB5361"/>
    <w:rsid w:val="00CD5823"/>
    <w:rsid w:val="00CE6E29"/>
    <w:rsid w:val="00CF125A"/>
    <w:rsid w:val="00D22D18"/>
    <w:rsid w:val="00D358B3"/>
    <w:rsid w:val="00D47380"/>
    <w:rsid w:val="00D53248"/>
    <w:rsid w:val="00D723A2"/>
    <w:rsid w:val="00D82F8F"/>
    <w:rsid w:val="00D83434"/>
    <w:rsid w:val="00D845F5"/>
    <w:rsid w:val="00D90050"/>
    <w:rsid w:val="00D92EB8"/>
    <w:rsid w:val="00DC23E7"/>
    <w:rsid w:val="00DD335F"/>
    <w:rsid w:val="00DD7C6E"/>
    <w:rsid w:val="00DE2FB4"/>
    <w:rsid w:val="00DE5470"/>
    <w:rsid w:val="00E352DA"/>
    <w:rsid w:val="00E55C4A"/>
    <w:rsid w:val="00E62787"/>
    <w:rsid w:val="00E801B4"/>
    <w:rsid w:val="00E839DF"/>
    <w:rsid w:val="00E83E52"/>
    <w:rsid w:val="00EA4C3C"/>
    <w:rsid w:val="00EB3F95"/>
    <w:rsid w:val="00EC1DB9"/>
    <w:rsid w:val="00EC4990"/>
    <w:rsid w:val="00EF6A29"/>
    <w:rsid w:val="00F02A75"/>
    <w:rsid w:val="00F246D1"/>
    <w:rsid w:val="00F62766"/>
    <w:rsid w:val="00F8237D"/>
    <w:rsid w:val="00F91B07"/>
    <w:rsid w:val="00F93804"/>
    <w:rsid w:val="00FB02B0"/>
    <w:rsid w:val="00FD3FAF"/>
    <w:rsid w:val="00FD706B"/>
    <w:rsid w:val="00FE4A37"/>
    <w:rsid w:val="00FF01FF"/>
    <w:rsid w:val="00FF786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4FB97"/>
  <w15:chartTrackingRefBased/>
  <w15:docId w15:val="{14299C00-C5FE-4D70-A273-1B70D259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Arabic" w:eastAsia="Calibri" w:hAnsi="Times New Arabic"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AB"/>
    <w:pPr>
      <w:spacing w:after="200" w:line="276" w:lineRule="auto"/>
    </w:pPr>
    <w:rPr>
      <w:rFonts w:ascii="Calibri" w:hAnsi="Calibri"/>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26AB"/>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link w:val="BodyText"/>
    <w:rsid w:val="008526AB"/>
    <w:rPr>
      <w:rFonts w:ascii="Garamond" w:eastAsia="Times New Roman" w:hAnsi="Garamond" w:cs="Times New Roman"/>
      <w:bCs/>
      <w:iCs/>
      <w:sz w:val="22"/>
      <w:szCs w:val="20"/>
      <w:lang w:val="en-US"/>
    </w:rPr>
  </w:style>
  <w:style w:type="paragraph" w:styleId="Header">
    <w:name w:val="header"/>
    <w:basedOn w:val="Normal"/>
    <w:link w:val="HeaderChar"/>
    <w:uiPriority w:val="99"/>
    <w:unhideWhenUsed/>
    <w:rsid w:val="008526AB"/>
    <w:pPr>
      <w:tabs>
        <w:tab w:val="center" w:pos="4513"/>
        <w:tab w:val="right" w:pos="9026"/>
      </w:tabs>
      <w:spacing w:after="0" w:line="240" w:lineRule="auto"/>
    </w:pPr>
  </w:style>
  <w:style w:type="character" w:customStyle="1" w:styleId="HeaderChar">
    <w:name w:val="Header Char"/>
    <w:link w:val="Header"/>
    <w:uiPriority w:val="99"/>
    <w:rsid w:val="008526AB"/>
    <w:rPr>
      <w:rFonts w:ascii="Calibri" w:hAnsi="Calibri"/>
      <w:bCs/>
      <w:iCs/>
      <w:sz w:val="22"/>
      <w:lang w:val="id-ID"/>
    </w:rPr>
  </w:style>
  <w:style w:type="paragraph" w:styleId="Footer">
    <w:name w:val="footer"/>
    <w:basedOn w:val="Normal"/>
    <w:link w:val="FooterChar"/>
    <w:uiPriority w:val="99"/>
    <w:unhideWhenUsed/>
    <w:rsid w:val="008526AB"/>
    <w:pPr>
      <w:tabs>
        <w:tab w:val="center" w:pos="4513"/>
        <w:tab w:val="right" w:pos="9026"/>
      </w:tabs>
      <w:spacing w:after="0" w:line="240" w:lineRule="auto"/>
    </w:pPr>
  </w:style>
  <w:style w:type="character" w:customStyle="1" w:styleId="FooterChar">
    <w:name w:val="Footer Char"/>
    <w:link w:val="Footer"/>
    <w:uiPriority w:val="99"/>
    <w:rsid w:val="008526AB"/>
    <w:rPr>
      <w:rFonts w:ascii="Calibri" w:hAnsi="Calibri"/>
      <w:bCs/>
      <w:iCs/>
      <w:sz w:val="22"/>
      <w:lang w:val="id-ID"/>
    </w:rPr>
  </w:style>
  <w:style w:type="table" w:styleId="TableGrid">
    <w:name w:val="Table Grid"/>
    <w:basedOn w:val="TableNormal"/>
    <w:uiPriority w:val="39"/>
    <w:rsid w:val="007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6EE1"/>
    <w:rPr>
      <w:color w:val="0563C1"/>
      <w:u w:val="single"/>
    </w:rPr>
  </w:style>
  <w:style w:type="character" w:customStyle="1" w:styleId="UnresolvedMention1">
    <w:name w:val="Unresolved Mention1"/>
    <w:uiPriority w:val="99"/>
    <w:semiHidden/>
    <w:unhideWhenUsed/>
    <w:rsid w:val="00576EE1"/>
    <w:rPr>
      <w:color w:val="605E5C"/>
      <w:shd w:val="clear" w:color="auto" w:fill="E1DFDD"/>
    </w:rPr>
  </w:style>
  <w:style w:type="character" w:styleId="Strong">
    <w:name w:val="Strong"/>
    <w:uiPriority w:val="22"/>
    <w:qFormat/>
    <w:rsid w:val="00B33078"/>
    <w:rPr>
      <w:b/>
      <w:bCs/>
    </w:rPr>
  </w:style>
  <w:style w:type="character" w:styleId="Emphasis">
    <w:name w:val="Emphasis"/>
    <w:uiPriority w:val="20"/>
    <w:qFormat/>
    <w:rsid w:val="00B33078"/>
    <w:rPr>
      <w:i/>
      <w:iCs/>
    </w:rPr>
  </w:style>
  <w:style w:type="paragraph" w:styleId="Bibliography">
    <w:name w:val="Bibliography"/>
    <w:basedOn w:val="Normal"/>
    <w:next w:val="Normal"/>
    <w:uiPriority w:val="37"/>
    <w:unhideWhenUsed/>
    <w:rsid w:val="00491296"/>
    <w:pPr>
      <w:spacing w:after="0" w:line="480" w:lineRule="auto"/>
      <w:ind w:left="720" w:hanging="720"/>
    </w:pPr>
  </w:style>
  <w:style w:type="paragraph" w:styleId="ListParagraph">
    <w:name w:val="List Paragraph"/>
    <w:aliases w:val="Heading 10,Body Text Char1,Char Char2,List Paragraph2,List Paragraph1"/>
    <w:basedOn w:val="Normal"/>
    <w:link w:val="ListParagraphChar"/>
    <w:uiPriority w:val="34"/>
    <w:qFormat/>
    <w:rsid w:val="00491296"/>
    <w:pPr>
      <w:spacing w:after="0" w:line="480" w:lineRule="exact"/>
      <w:ind w:left="720" w:hanging="425"/>
      <w:contextualSpacing/>
      <w:jc w:val="both"/>
    </w:pPr>
    <w:rPr>
      <w:rFonts w:ascii="Times New Roman" w:hAnsi="Times New Roman"/>
      <w:sz w:val="24"/>
      <w:lang w:val="en-US"/>
    </w:rPr>
  </w:style>
  <w:style w:type="character" w:customStyle="1" w:styleId="ListParagraphChar">
    <w:name w:val="List Paragraph Char"/>
    <w:aliases w:val="Heading 10 Char,Body Text Char1 Char,Char Char2 Char,List Paragraph2 Char,List Paragraph1 Char"/>
    <w:link w:val="ListParagraph"/>
    <w:uiPriority w:val="34"/>
    <w:locked/>
    <w:rsid w:val="00491296"/>
    <w:rPr>
      <w:rFonts w:ascii="Times New Roman" w:hAnsi="Times New Roman"/>
      <w:sz w:val="24"/>
      <w:szCs w:val="22"/>
      <w:lang w:val="en-US" w:eastAsia="en-US"/>
    </w:rPr>
  </w:style>
  <w:style w:type="paragraph" w:styleId="NormalWeb">
    <w:name w:val="Normal (Web)"/>
    <w:basedOn w:val="Normal"/>
    <w:uiPriority w:val="99"/>
    <w:unhideWhenUsed/>
    <w:rsid w:val="00A513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E62787"/>
    <w:rPr>
      <w:color w:val="605E5C"/>
      <w:shd w:val="clear" w:color="auto" w:fill="E1DFDD"/>
    </w:rPr>
  </w:style>
  <w:style w:type="character" w:styleId="FollowedHyperlink">
    <w:name w:val="FollowedHyperlink"/>
    <w:basedOn w:val="DefaultParagraphFont"/>
    <w:uiPriority w:val="99"/>
    <w:semiHidden/>
    <w:unhideWhenUsed/>
    <w:rsid w:val="000812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776344">
      <w:bodyDiv w:val="1"/>
      <w:marLeft w:val="0"/>
      <w:marRight w:val="0"/>
      <w:marTop w:val="0"/>
      <w:marBottom w:val="0"/>
      <w:divBdr>
        <w:top w:val="none" w:sz="0" w:space="0" w:color="auto"/>
        <w:left w:val="none" w:sz="0" w:space="0" w:color="auto"/>
        <w:bottom w:val="none" w:sz="0" w:space="0" w:color="auto"/>
        <w:right w:val="none" w:sz="0" w:space="0" w:color="auto"/>
      </w:divBdr>
    </w:div>
    <w:div w:id="1694332785">
      <w:bodyDiv w:val="1"/>
      <w:marLeft w:val="0"/>
      <w:marRight w:val="0"/>
      <w:marTop w:val="0"/>
      <w:marBottom w:val="0"/>
      <w:divBdr>
        <w:top w:val="none" w:sz="0" w:space="0" w:color="auto"/>
        <w:left w:val="none" w:sz="0" w:space="0" w:color="auto"/>
        <w:bottom w:val="none" w:sz="0" w:space="0" w:color="auto"/>
        <w:right w:val="none" w:sz="0" w:space="0" w:color="auto"/>
      </w:divBdr>
    </w:div>
    <w:div w:id="20179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7" Type="http://schemas.openxmlformats.org/officeDocument/2006/relationships/image" Target="media/image2.png"/><Relationship Id="rId2" Type="http://schemas.openxmlformats.org/officeDocument/2006/relationships/hyperlink" Target="http://creativecommons.org/licenses/by/4.0/" TargetMode="External"/><Relationship Id="rId1" Type="http://schemas.openxmlformats.org/officeDocument/2006/relationships/hyperlink" Target="https://doi.org/10.XXXXX/ijssr.xxxx.xx" TargetMode="External"/><Relationship Id="rId6" Type="http://schemas.openxmlformats.org/officeDocument/2006/relationships/hyperlink" Target="https://creativecommons.org/licenses/by-sa/4.0/" TargetMode="External"/><Relationship Id="rId5" Type="http://schemas.openxmlformats.org/officeDocument/2006/relationships/hyperlink" Target="http://creativecommons.org/licenses/by/4.0/" TargetMode="External"/><Relationship Id="rId4" Type="http://schemas.openxmlformats.org/officeDocument/2006/relationships/hyperlink" Target="https://doi.org/10.XXXXX/ijssr.xxxx.xx"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s://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D\Downloads\IJAE%20TEMPLATE%202021-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960A1-5967-3C49-8455-C8B38F26B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C:\Users\XD\Downloads\IJAE TEMPLATE 2021-OTH.dotx</Template>
  <TotalTime>1</TotalTime>
  <Pages>6</Pages>
  <Words>6592</Words>
  <Characters>37581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44085</CharactersWithSpaces>
  <SharedDoc>false</SharedDoc>
  <HLinks>
    <vt:vector size="36" baseType="variant">
      <vt:variant>
        <vt:i4>2490495</vt:i4>
      </vt:variant>
      <vt:variant>
        <vt:i4>3</vt:i4>
      </vt:variant>
      <vt:variant>
        <vt:i4>0</vt:i4>
      </vt:variant>
      <vt:variant>
        <vt:i4>5</vt:i4>
      </vt:variant>
      <vt:variant>
        <vt:lpwstr>http://www.nap.edu/catalog/9853/how-people-learn-brain-</vt:lpwstr>
      </vt:variant>
      <vt:variant>
        <vt:lpwstr/>
      </vt:variant>
      <vt:variant>
        <vt:i4>6488166</vt:i4>
      </vt:variant>
      <vt:variant>
        <vt:i4>19</vt:i4>
      </vt:variant>
      <vt:variant>
        <vt:i4>0</vt:i4>
      </vt:variant>
      <vt:variant>
        <vt:i4>5</vt:i4>
      </vt:variant>
      <vt:variant>
        <vt:lpwstr>http://creativecommons.org/licenses/by/4.0/</vt:lpwstr>
      </vt:variant>
      <vt:variant>
        <vt:lpwstr/>
      </vt:variant>
      <vt:variant>
        <vt:i4>6488166</vt:i4>
      </vt:variant>
      <vt:variant>
        <vt:i4>17</vt:i4>
      </vt:variant>
      <vt:variant>
        <vt:i4>0</vt:i4>
      </vt:variant>
      <vt:variant>
        <vt:i4>5</vt:i4>
      </vt:variant>
      <vt:variant>
        <vt:lpwstr>http://creativecommons.org/licenses/by/4.0/</vt:lpwstr>
      </vt:variant>
      <vt:variant>
        <vt:lpwstr/>
      </vt:variant>
      <vt:variant>
        <vt:i4>7667771</vt:i4>
      </vt:variant>
      <vt:variant>
        <vt:i4>11</vt:i4>
      </vt:variant>
      <vt:variant>
        <vt:i4>0</vt:i4>
      </vt:variant>
      <vt:variant>
        <vt:i4>5</vt:i4>
      </vt:variant>
      <vt:variant>
        <vt:lpwstr>http://u.lipi.go.id/1593190689</vt:lpwstr>
      </vt:variant>
      <vt:variant>
        <vt:lpwstr/>
      </vt:variant>
      <vt:variant>
        <vt:i4>6488166</vt:i4>
      </vt:variant>
      <vt:variant>
        <vt:i4>8</vt:i4>
      </vt:variant>
      <vt:variant>
        <vt:i4>0</vt:i4>
      </vt:variant>
      <vt:variant>
        <vt:i4>5</vt:i4>
      </vt:variant>
      <vt:variant>
        <vt:lpwstr>http://creativecommons.org/licenses/by/4.0/</vt:lpwstr>
      </vt:variant>
      <vt:variant>
        <vt:lpwstr/>
      </vt:variant>
      <vt:variant>
        <vt:i4>6488166</vt:i4>
      </vt:variant>
      <vt:variant>
        <vt:i4>6</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Microsoft Office User</cp:lastModifiedBy>
  <cp:revision>2</cp:revision>
  <cp:lastPrinted>2020-07-02T16:41:00Z</cp:lastPrinted>
  <dcterms:created xsi:type="dcterms:W3CDTF">2023-03-24T03:23:00Z</dcterms:created>
  <dcterms:modified xsi:type="dcterms:W3CDTF">2023-03-24T03:23:00Z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4b577ea3-9376-32b3-93a9-f18ad5afd270</vt:lpwstr>
  </property>
  <property fmtid="{D5CDD505-2E9C-101B-9397-08002B2CF9AE}" pid="24" name="Mendeley Citation Style_1">
    <vt:lpwstr>http://www.zotero.org/styles/apa</vt:lpwstr>
  </property>
</Properties>
</file>